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4" w:rsidRDefault="00DC3DFA" w:rsidP="000A3194">
      <w:pPr>
        <w:ind w:left="-238"/>
      </w:pPr>
      <w:r w:rsidRPr="00DC3DFA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-149333</wp:posOffset>
            </wp:positionH>
            <wp:positionV relativeFrom="margin">
              <wp:posOffset>-170815</wp:posOffset>
            </wp:positionV>
            <wp:extent cx="7637397" cy="1699404"/>
            <wp:effectExtent l="19050" t="0" r="3810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E35BEB" w:rsidRPr="00B87D7A" w:rsidTr="000C4AC1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EB" w:rsidRPr="00B87D7A" w:rsidRDefault="00B87D7A" w:rsidP="00E35B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B87D7A">
              <w:rPr>
                <w:rFonts w:cs="DIN-Bold"/>
                <w:b/>
                <w:bCs/>
                <w:sz w:val="28"/>
                <w:szCs w:val="28"/>
              </w:rPr>
              <w:t>SYSTEM : PREMIUM FINISH FOR WOOD - INTERIOR (CLEAR)</w:t>
            </w:r>
          </w:p>
        </w:tc>
      </w:tr>
      <w:tr w:rsidR="00E35BEB" w:rsidRPr="00B87D7A" w:rsidTr="000C4AC1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EB" w:rsidRPr="00B87D7A" w:rsidRDefault="00B87D7A" w:rsidP="00C61F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Wood - Interior (Clear)</w:t>
            </w:r>
          </w:p>
        </w:tc>
      </w:tr>
    </w:tbl>
    <w:p w:rsidR="00E35BEB" w:rsidRPr="00B87D7A" w:rsidRDefault="00E35BEB" w:rsidP="00E35BEB">
      <w:pPr>
        <w:spacing w:after="0" w:line="240" w:lineRule="auto"/>
        <w:rPr>
          <w:b/>
          <w:bCs/>
          <w:sz w:val="28"/>
          <w:szCs w:val="28"/>
        </w:rPr>
      </w:pPr>
    </w:p>
    <w:p w:rsidR="00BA284F" w:rsidRDefault="000C4AC1" w:rsidP="00B87D7A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Primary Coat:</w:t>
      </w:r>
      <w:r w:rsidR="00B87D7A">
        <w:rPr>
          <w:b/>
          <w:bCs/>
          <w:sz w:val="24"/>
          <w:szCs w:val="24"/>
        </w:rPr>
        <w:t xml:space="preserve"> </w:t>
      </w:r>
      <w:r w:rsidR="00B87D7A" w:rsidRPr="00B87D7A">
        <w:rPr>
          <w:b/>
          <w:bCs/>
          <w:sz w:val="24"/>
          <w:szCs w:val="24"/>
        </w:rPr>
        <w:t>2-3 coats of Touchwood PU sanding</w:t>
      </w:r>
      <w:r w:rsidR="00B87D7A">
        <w:rPr>
          <w:b/>
          <w:bCs/>
          <w:sz w:val="24"/>
          <w:szCs w:val="24"/>
        </w:rPr>
        <w:t xml:space="preserve"> </w:t>
      </w:r>
      <w:r w:rsidR="00B87D7A" w:rsidRPr="00B87D7A">
        <w:rPr>
          <w:b/>
          <w:bCs/>
          <w:sz w:val="24"/>
          <w:szCs w:val="24"/>
        </w:rPr>
        <w:t>sealer interior</w:t>
      </w:r>
    </w:p>
    <w:p w:rsidR="00BA284F" w:rsidRDefault="001F17E5" w:rsidP="00BA284F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Based on acrylic resin isocyanate and has excellent grain filling properties.</w:t>
      </w:r>
    </w:p>
    <w:p w:rsidR="001F17E5" w:rsidRDefault="001F17E5" w:rsidP="00BA284F">
      <w:pPr>
        <w:spacing w:after="0" w:line="240" w:lineRule="auto"/>
        <w:ind w:left="567" w:right="651"/>
        <w:rPr>
          <w:b/>
          <w:bCs/>
        </w:rPr>
      </w:pPr>
    </w:p>
    <w:p w:rsidR="001F17E5" w:rsidRPr="001F17E5" w:rsidRDefault="001F17E5" w:rsidP="001F17E5">
      <w:pPr>
        <w:spacing w:after="0" w:line="240" w:lineRule="auto"/>
        <w:ind w:left="567" w:right="651"/>
        <w:rPr>
          <w:b/>
          <w:bCs/>
        </w:rPr>
      </w:pPr>
      <w:r w:rsidRPr="001F17E5">
        <w:rPr>
          <w:b/>
          <w:bCs/>
        </w:rPr>
        <w:t>Volume Solids: 46% ± 2%</w:t>
      </w:r>
    </w:p>
    <w:p w:rsidR="00BA284F" w:rsidRDefault="001F17E5" w:rsidP="001F17E5">
      <w:pPr>
        <w:spacing w:after="0" w:line="240" w:lineRule="auto"/>
        <w:ind w:left="567" w:right="651"/>
        <w:rPr>
          <w:b/>
          <w:bCs/>
        </w:rPr>
      </w:pPr>
      <w:r w:rsidRPr="001F17E5">
        <w:rPr>
          <w:b/>
          <w:bCs/>
        </w:rPr>
        <w:t>VOC: &lt;275 gms/ltr complies to LEED Standard</w:t>
      </w:r>
    </w:p>
    <w:p w:rsidR="001F17E5" w:rsidRDefault="001F17E5" w:rsidP="001F17E5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0C4AC1" w:rsidRPr="000C4AC1" w:rsidRDefault="000C4AC1" w:rsidP="001F17E5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Top Coats:</w:t>
      </w:r>
      <w:r w:rsidR="001F17E5">
        <w:rPr>
          <w:b/>
          <w:bCs/>
          <w:sz w:val="24"/>
          <w:szCs w:val="24"/>
        </w:rPr>
        <w:t xml:space="preserve"> </w:t>
      </w:r>
      <w:r w:rsidR="001F17E5" w:rsidRPr="001F17E5">
        <w:rPr>
          <w:b/>
          <w:bCs/>
          <w:sz w:val="24"/>
          <w:szCs w:val="24"/>
        </w:rPr>
        <w:t>1-2 coats of Touchwood PU Topcoat</w:t>
      </w:r>
      <w:r w:rsidR="001F17E5">
        <w:rPr>
          <w:b/>
          <w:bCs/>
          <w:sz w:val="24"/>
          <w:szCs w:val="24"/>
        </w:rPr>
        <w:t xml:space="preserve"> </w:t>
      </w:r>
      <w:r w:rsidR="001F17E5" w:rsidRPr="001F17E5">
        <w:rPr>
          <w:b/>
          <w:bCs/>
          <w:sz w:val="24"/>
          <w:szCs w:val="24"/>
        </w:rPr>
        <w:t>(Clear)</w:t>
      </w:r>
    </w:p>
    <w:p w:rsidR="001F17E5" w:rsidRPr="001F17E5" w:rsidRDefault="001F17E5" w:rsidP="001F17E5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A two pack polyurethane coating based on suitably modified polyester containing</w:t>
      </w:r>
      <w:r>
        <w:rPr>
          <w:bCs/>
        </w:rPr>
        <w:t xml:space="preserve"> </w:t>
      </w:r>
      <w:r w:rsidRPr="001F17E5">
        <w:rPr>
          <w:bCs/>
        </w:rPr>
        <w:t>special additives to provide a smooth, tough, durable and hardwearing low sheen finish</w:t>
      </w:r>
      <w:r>
        <w:rPr>
          <w:bCs/>
        </w:rPr>
        <w:t xml:space="preserve"> </w:t>
      </w:r>
      <w:r w:rsidRPr="001F17E5">
        <w:rPr>
          <w:bCs/>
        </w:rPr>
        <w:t>with good flow and film build-up.</w:t>
      </w:r>
    </w:p>
    <w:p w:rsidR="001F17E5" w:rsidRPr="001F17E5" w:rsidRDefault="001F17E5" w:rsidP="001F17E5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Highlights:</w:t>
      </w:r>
    </w:p>
    <w:p w:rsidR="001F17E5" w:rsidRPr="001F17E5" w:rsidRDefault="001F17E5" w:rsidP="001F17E5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a) Excellent leveling and very fast drying</w:t>
      </w:r>
    </w:p>
    <w:p w:rsidR="001F17E5" w:rsidRPr="001F17E5" w:rsidRDefault="001F17E5" w:rsidP="001F17E5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b) Gloss/Silk Matt/Matt Finish with good hardness</w:t>
      </w:r>
    </w:p>
    <w:p w:rsidR="001F17E5" w:rsidRPr="001F17E5" w:rsidRDefault="001F17E5" w:rsidP="001F17E5">
      <w:pPr>
        <w:spacing w:after="0" w:line="240" w:lineRule="auto"/>
        <w:ind w:left="567" w:right="651"/>
        <w:rPr>
          <w:bCs/>
        </w:rPr>
      </w:pPr>
      <w:r w:rsidRPr="001F17E5">
        <w:rPr>
          <w:bCs/>
        </w:rPr>
        <w:t>c) Good resistance to household chemicals and beverages</w:t>
      </w:r>
    </w:p>
    <w:p w:rsidR="001F17E5" w:rsidRDefault="001F17E5" w:rsidP="001F17E5">
      <w:pPr>
        <w:spacing w:after="0" w:line="240" w:lineRule="auto"/>
        <w:ind w:left="567" w:right="651"/>
        <w:rPr>
          <w:b/>
          <w:bCs/>
        </w:rPr>
      </w:pPr>
    </w:p>
    <w:p w:rsidR="00BA284F" w:rsidRDefault="001F17E5" w:rsidP="001F17E5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1F17E5">
        <w:rPr>
          <w:b/>
          <w:bCs/>
        </w:rPr>
        <w:t xml:space="preserve">Volume Solids: </w:t>
      </w:r>
      <w:r w:rsidRPr="001F17E5">
        <w:rPr>
          <w:bCs/>
        </w:rPr>
        <w:t>47% ± 2%</w:t>
      </w:r>
    </w:p>
    <w:p w:rsid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Recommended Areas of Application</w:t>
      </w:r>
    </w:p>
    <w:p w:rsidR="00BA284F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Area of Use: </w:t>
      </w:r>
      <w:r w:rsidRPr="00BA284F">
        <w:rPr>
          <w:bCs/>
        </w:rPr>
        <w:t>Interior only</w:t>
      </w:r>
    </w:p>
    <w:p w:rsidR="00E35BEB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Substrate: </w:t>
      </w:r>
      <w:r w:rsidRPr="00BA284F">
        <w:rPr>
          <w:bCs/>
        </w:rPr>
        <w:t>Wood and related substrates</w:t>
      </w:r>
    </w:p>
    <w:p w:rsid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</w:p>
    <w:p w:rsidR="000C4AC1" w:rsidRDefault="000C4AC1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117785" w:rsidRDefault="00117785" w:rsidP="00E35BEB">
      <w:pPr>
        <w:spacing w:after="0" w:line="240" w:lineRule="auto"/>
        <w:rPr>
          <w:b/>
          <w:bCs/>
          <w:sz w:val="26"/>
          <w:szCs w:val="26"/>
        </w:rPr>
      </w:pPr>
    </w:p>
    <w:p w:rsidR="00117785" w:rsidRDefault="00117785" w:rsidP="00E35BEB">
      <w:pPr>
        <w:spacing w:after="0" w:line="240" w:lineRule="auto"/>
        <w:rPr>
          <w:b/>
          <w:bCs/>
          <w:sz w:val="26"/>
          <w:szCs w:val="26"/>
        </w:rPr>
      </w:pPr>
    </w:p>
    <w:p w:rsidR="00117785" w:rsidRDefault="00117785" w:rsidP="00E35BEB">
      <w:pPr>
        <w:spacing w:after="0" w:line="240" w:lineRule="auto"/>
        <w:rPr>
          <w:b/>
          <w:bCs/>
          <w:sz w:val="26"/>
          <w:szCs w:val="26"/>
        </w:rPr>
      </w:pPr>
    </w:p>
    <w:p w:rsidR="00117785" w:rsidRDefault="00117785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DA133C" w:rsidRP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  <w:r w:rsidRPr="00DA133C"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399681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8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33C" w:rsidRPr="00DA133C" w:rsidSect="000A3194">
      <w:headerReference w:type="default" r:id="rId9"/>
      <w:footerReference w:type="default" r:id="rId10"/>
      <w:pgSz w:w="11906" w:h="16838"/>
      <w:pgMar w:top="0" w:right="244" w:bottom="0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46" w:rsidRDefault="00F96F46" w:rsidP="001E0445">
      <w:pPr>
        <w:spacing w:after="0" w:line="240" w:lineRule="auto"/>
      </w:pPr>
      <w:r>
        <w:separator/>
      </w:r>
    </w:p>
  </w:endnote>
  <w:endnote w:type="continuationSeparator" w:id="1">
    <w:p w:rsidR="00F96F46" w:rsidRDefault="00F96F46" w:rsidP="001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46" w:rsidRDefault="00F96F46" w:rsidP="001E0445">
      <w:pPr>
        <w:spacing w:after="0" w:line="240" w:lineRule="auto"/>
      </w:pPr>
      <w:r>
        <w:separator/>
      </w:r>
    </w:p>
  </w:footnote>
  <w:footnote w:type="continuationSeparator" w:id="1">
    <w:p w:rsidR="00F96F46" w:rsidRDefault="00F96F46" w:rsidP="001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Header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35BEB"/>
    <w:rsid w:val="000A3194"/>
    <w:rsid w:val="000C4AC1"/>
    <w:rsid w:val="000C7EF2"/>
    <w:rsid w:val="00117785"/>
    <w:rsid w:val="001857F1"/>
    <w:rsid w:val="001E0445"/>
    <w:rsid w:val="001F17E5"/>
    <w:rsid w:val="00223C5C"/>
    <w:rsid w:val="002B6B34"/>
    <w:rsid w:val="003310CD"/>
    <w:rsid w:val="003E3DF0"/>
    <w:rsid w:val="004405D9"/>
    <w:rsid w:val="004665D0"/>
    <w:rsid w:val="00483071"/>
    <w:rsid w:val="00582783"/>
    <w:rsid w:val="006054D6"/>
    <w:rsid w:val="006760A8"/>
    <w:rsid w:val="006A59B5"/>
    <w:rsid w:val="006C0E38"/>
    <w:rsid w:val="00731445"/>
    <w:rsid w:val="007444ED"/>
    <w:rsid w:val="007A4C0D"/>
    <w:rsid w:val="007C74F1"/>
    <w:rsid w:val="009C2E66"/>
    <w:rsid w:val="00A004BC"/>
    <w:rsid w:val="00A77205"/>
    <w:rsid w:val="00A90DB7"/>
    <w:rsid w:val="00AF6163"/>
    <w:rsid w:val="00B30066"/>
    <w:rsid w:val="00B66A9F"/>
    <w:rsid w:val="00B87D7A"/>
    <w:rsid w:val="00BA284F"/>
    <w:rsid w:val="00C61F36"/>
    <w:rsid w:val="00CC66A0"/>
    <w:rsid w:val="00D74473"/>
    <w:rsid w:val="00DA133C"/>
    <w:rsid w:val="00DC3DFA"/>
    <w:rsid w:val="00E35BEB"/>
    <w:rsid w:val="00E44265"/>
    <w:rsid w:val="00F76690"/>
    <w:rsid w:val="00F9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45"/>
  </w:style>
  <w:style w:type="paragraph" w:styleId="Footer">
    <w:name w:val="footer"/>
    <w:basedOn w:val="Normal"/>
    <w:link w:val="Foot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45"/>
  </w:style>
  <w:style w:type="paragraph" w:styleId="BalloonText">
    <w:name w:val="Balloon Text"/>
    <w:basedOn w:val="Normal"/>
    <w:link w:val="BalloonTextCh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5FAD-AB74-471C-B093-EDB06A2D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2015-04-20T08:42:00Z</dcterms:created>
  <dcterms:modified xsi:type="dcterms:W3CDTF">2015-07-14T07:42:00Z</dcterms:modified>
</cp:coreProperties>
</file>