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F02" w:rsidRDefault="00294F02" w:rsidP="001F7967">
      <w:pPr>
        <w:jc w:val="center"/>
        <w:rPr>
          <w:noProof/>
          <w:lang w:val="en-US"/>
        </w:rPr>
      </w:pPr>
      <w:r w:rsidRPr="00294F02">
        <w:rPr>
          <w:noProof/>
          <w:lang w:val="en-US"/>
        </w:rPr>
        <w:drawing>
          <wp:anchor distT="0" distB="0" distL="114300" distR="114300" simplePos="0" relativeHeight="251671552" behindDoc="0" locked="0" layoutInCell="1" allowOverlap="1">
            <wp:simplePos x="0" y="0"/>
            <wp:positionH relativeFrom="margin">
              <wp:posOffset>-151130</wp:posOffset>
            </wp:positionH>
            <wp:positionV relativeFrom="margin">
              <wp:posOffset>0</wp:posOffset>
            </wp:positionV>
            <wp:extent cx="7635240" cy="1695450"/>
            <wp:effectExtent l="19050" t="0" r="3810" b="0"/>
            <wp:wrapSquare wrapText="bothSides"/>
            <wp:docPr id="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1F7967" w:rsidRPr="00F6558A" w:rsidRDefault="001F7967" w:rsidP="001F7967">
      <w:pPr>
        <w:jc w:val="center"/>
        <w:rPr>
          <w:rFonts w:cs="DIN-Bold"/>
          <w:b/>
          <w:bCs/>
          <w:sz w:val="28"/>
          <w:szCs w:val="28"/>
        </w:rPr>
      </w:pPr>
      <w:r w:rsidRPr="00F6558A">
        <w:rPr>
          <w:rFonts w:cs="DIN-Bold"/>
          <w:b/>
          <w:bCs/>
          <w:sz w:val="28"/>
          <w:szCs w:val="28"/>
        </w:rPr>
        <w:t>TOUCHWOOD PU TOPCOAT - CLEAR (INT</w:t>
      </w:r>
      <w:r w:rsidR="00870933">
        <w:rPr>
          <w:rFonts w:cs="DIN-Bold"/>
          <w:b/>
          <w:bCs/>
          <w:sz w:val="28"/>
          <w:szCs w:val="28"/>
        </w:rPr>
        <w:t>/EXT</w:t>
      </w:r>
      <w:r w:rsidRPr="00F6558A">
        <w:rPr>
          <w:rFonts w:cs="DIN-Bold"/>
          <w:b/>
          <w:bCs/>
          <w:sz w:val="28"/>
          <w:szCs w:val="28"/>
        </w:rPr>
        <w:t>)</w:t>
      </w:r>
    </w:p>
    <w:p w:rsidR="001F7967" w:rsidRPr="001F7967" w:rsidRDefault="001F7967" w:rsidP="001F7967">
      <w:pPr>
        <w:autoSpaceDE w:val="0"/>
        <w:autoSpaceDN w:val="0"/>
        <w:adjustRightInd w:val="0"/>
        <w:spacing w:after="0" w:line="240" w:lineRule="auto"/>
        <w:ind w:left="567" w:right="651"/>
        <w:rPr>
          <w:rFonts w:cs="DIN-Bold"/>
          <w:b/>
          <w:bCs/>
          <w:sz w:val="24"/>
          <w:szCs w:val="24"/>
        </w:rPr>
      </w:pPr>
      <w:r w:rsidRPr="001F7967">
        <w:rPr>
          <w:rFonts w:cs="DIN-Bold"/>
          <w:b/>
          <w:bCs/>
          <w:sz w:val="24"/>
          <w:szCs w:val="24"/>
        </w:rPr>
        <w:t>Product Description</w:t>
      </w:r>
    </w:p>
    <w:p w:rsidR="001F7967" w:rsidRPr="001F7967" w:rsidRDefault="001F7967" w:rsidP="001F7967">
      <w:pPr>
        <w:autoSpaceDE w:val="0"/>
        <w:autoSpaceDN w:val="0"/>
        <w:adjustRightInd w:val="0"/>
        <w:spacing w:after="0" w:line="240" w:lineRule="auto"/>
        <w:ind w:left="567" w:right="651"/>
        <w:rPr>
          <w:rFonts w:cs="DIN-Regular"/>
        </w:rPr>
      </w:pPr>
      <w:r w:rsidRPr="001F7967">
        <w:rPr>
          <w:rFonts w:cs="DIN-Regular"/>
        </w:rPr>
        <w:t>Touchwood polyurethane coating based on suitably modified polyester containing special additives to provide a smooth, tough, durable and hardwearing low sheen finish with good flow and film build-up. In addition this product has</w:t>
      </w:r>
    </w:p>
    <w:p w:rsidR="001F7967" w:rsidRPr="001F7967" w:rsidRDefault="001F7967" w:rsidP="001F7967">
      <w:pPr>
        <w:autoSpaceDE w:val="0"/>
        <w:autoSpaceDN w:val="0"/>
        <w:adjustRightInd w:val="0"/>
        <w:spacing w:after="0" w:line="240" w:lineRule="auto"/>
        <w:ind w:left="567" w:right="651"/>
        <w:rPr>
          <w:rFonts w:cs="DIN-Regular"/>
        </w:rPr>
      </w:pPr>
      <w:r w:rsidRPr="001F7967">
        <w:rPr>
          <w:rFonts w:cs="DIN-Regular"/>
        </w:rPr>
        <w:t xml:space="preserve">• Excellent </w:t>
      </w:r>
      <w:proofErr w:type="spellStart"/>
      <w:r w:rsidRPr="001F7967">
        <w:rPr>
          <w:rFonts w:cs="DIN-Regular"/>
        </w:rPr>
        <w:t>leveling</w:t>
      </w:r>
      <w:proofErr w:type="spellEnd"/>
      <w:r w:rsidRPr="001F7967">
        <w:rPr>
          <w:rFonts w:cs="DIN-Regular"/>
        </w:rPr>
        <w:t xml:space="preserve"> and fast drying properties</w:t>
      </w:r>
    </w:p>
    <w:p w:rsidR="001F7967" w:rsidRPr="001F7967" w:rsidRDefault="001F7967" w:rsidP="001F7967">
      <w:pPr>
        <w:autoSpaceDE w:val="0"/>
        <w:autoSpaceDN w:val="0"/>
        <w:adjustRightInd w:val="0"/>
        <w:spacing w:after="0" w:line="240" w:lineRule="auto"/>
        <w:ind w:left="567" w:right="651"/>
        <w:rPr>
          <w:rFonts w:cs="DIN-Regular"/>
        </w:rPr>
      </w:pPr>
      <w:r w:rsidRPr="001F7967">
        <w:rPr>
          <w:rFonts w:cs="DIN-Regular"/>
        </w:rPr>
        <w:t>• Silky finish with good hardness</w:t>
      </w:r>
    </w:p>
    <w:p w:rsidR="001F7967" w:rsidRPr="001F7967" w:rsidRDefault="001F7967" w:rsidP="001F7967">
      <w:pPr>
        <w:autoSpaceDE w:val="0"/>
        <w:autoSpaceDN w:val="0"/>
        <w:adjustRightInd w:val="0"/>
        <w:spacing w:after="0" w:line="240" w:lineRule="auto"/>
        <w:ind w:left="567" w:right="651"/>
        <w:rPr>
          <w:rFonts w:cs="DIN-Regular"/>
        </w:rPr>
      </w:pPr>
      <w:r w:rsidRPr="001F7967">
        <w:rPr>
          <w:rFonts w:cs="DIN-Regular"/>
        </w:rPr>
        <w:t>• Good resistance to household chemicals and beverages</w:t>
      </w:r>
    </w:p>
    <w:p w:rsidR="001F7967" w:rsidRPr="001F7967" w:rsidRDefault="001F7967" w:rsidP="001F7967">
      <w:pPr>
        <w:autoSpaceDE w:val="0"/>
        <w:autoSpaceDN w:val="0"/>
        <w:adjustRightInd w:val="0"/>
        <w:spacing w:after="0" w:line="240" w:lineRule="auto"/>
        <w:ind w:left="567" w:right="651"/>
        <w:rPr>
          <w:rFonts w:cs="DIN-Bold"/>
          <w:b/>
          <w:bCs/>
        </w:rPr>
      </w:pPr>
    </w:p>
    <w:p w:rsidR="001F7967" w:rsidRPr="001F7967" w:rsidRDefault="001F7967" w:rsidP="001F7967">
      <w:pPr>
        <w:autoSpaceDE w:val="0"/>
        <w:autoSpaceDN w:val="0"/>
        <w:adjustRightInd w:val="0"/>
        <w:spacing w:after="0" w:line="240" w:lineRule="auto"/>
        <w:ind w:left="567" w:right="651"/>
        <w:rPr>
          <w:rFonts w:cs="DIN-Bold"/>
          <w:b/>
          <w:bCs/>
          <w:sz w:val="24"/>
          <w:szCs w:val="24"/>
        </w:rPr>
      </w:pPr>
      <w:r w:rsidRPr="001F7967">
        <w:rPr>
          <w:rFonts w:cs="DIN-Bold"/>
          <w:b/>
          <w:bCs/>
          <w:sz w:val="24"/>
          <w:szCs w:val="24"/>
        </w:rPr>
        <w:t>Recommended Areas of Application</w:t>
      </w:r>
    </w:p>
    <w:p w:rsidR="001F7967" w:rsidRPr="001F7967" w:rsidRDefault="001F7967" w:rsidP="001F7967">
      <w:pPr>
        <w:autoSpaceDE w:val="0"/>
        <w:autoSpaceDN w:val="0"/>
        <w:adjustRightInd w:val="0"/>
        <w:spacing w:after="0" w:line="240" w:lineRule="auto"/>
        <w:ind w:left="567" w:right="651"/>
        <w:rPr>
          <w:rFonts w:cs="DIN-Regular"/>
        </w:rPr>
      </w:pPr>
      <w:r w:rsidRPr="001F7967">
        <w:rPr>
          <w:rFonts w:cs="DIN-Bold"/>
          <w:b/>
          <w:bCs/>
        </w:rPr>
        <w:t xml:space="preserve">Area of Use: </w:t>
      </w:r>
      <w:r w:rsidRPr="001F7967">
        <w:rPr>
          <w:rFonts w:cs="DIN-Regular"/>
        </w:rPr>
        <w:t xml:space="preserve">Interior </w:t>
      </w:r>
      <w:r w:rsidR="00870933">
        <w:rPr>
          <w:rFonts w:cs="DIN-Regular"/>
        </w:rPr>
        <w:t>&amp; Exterior</w:t>
      </w:r>
    </w:p>
    <w:p w:rsidR="001F7967" w:rsidRPr="001F7967" w:rsidRDefault="001F7967" w:rsidP="001F7967">
      <w:pPr>
        <w:autoSpaceDE w:val="0"/>
        <w:autoSpaceDN w:val="0"/>
        <w:adjustRightInd w:val="0"/>
        <w:spacing w:after="0" w:line="240" w:lineRule="auto"/>
        <w:ind w:left="567" w:right="651"/>
        <w:rPr>
          <w:rFonts w:cs="DIN-Regular"/>
        </w:rPr>
      </w:pPr>
      <w:r w:rsidRPr="001F7967">
        <w:rPr>
          <w:rFonts w:cs="DIN-Bold"/>
          <w:b/>
          <w:bCs/>
        </w:rPr>
        <w:t xml:space="preserve">Substrate: </w:t>
      </w:r>
      <w:r w:rsidRPr="001F7967">
        <w:rPr>
          <w:rFonts w:cs="DIN-Regular"/>
        </w:rPr>
        <w:t>Wood and related substrates</w:t>
      </w:r>
    </w:p>
    <w:p w:rsidR="001F7967" w:rsidRPr="001F7967" w:rsidRDefault="001F7967" w:rsidP="001F7967">
      <w:pPr>
        <w:autoSpaceDE w:val="0"/>
        <w:autoSpaceDN w:val="0"/>
        <w:adjustRightInd w:val="0"/>
        <w:spacing w:after="0" w:line="240" w:lineRule="auto"/>
        <w:ind w:left="567" w:right="651"/>
        <w:rPr>
          <w:rFonts w:cs="DIN-Bold"/>
          <w:b/>
          <w:bCs/>
        </w:rPr>
      </w:pPr>
    </w:p>
    <w:p w:rsidR="001F7967" w:rsidRPr="001F7967" w:rsidRDefault="001F7967" w:rsidP="001F7967">
      <w:pPr>
        <w:autoSpaceDE w:val="0"/>
        <w:autoSpaceDN w:val="0"/>
        <w:adjustRightInd w:val="0"/>
        <w:spacing w:after="0" w:line="240" w:lineRule="auto"/>
        <w:ind w:left="567" w:right="651"/>
        <w:rPr>
          <w:rFonts w:cs="DIN-Bold"/>
          <w:b/>
          <w:bCs/>
          <w:sz w:val="24"/>
          <w:szCs w:val="24"/>
        </w:rPr>
      </w:pPr>
      <w:r w:rsidRPr="001F7967">
        <w:rPr>
          <w:rFonts w:cs="DIN-Bold"/>
          <w:b/>
          <w:bCs/>
          <w:sz w:val="24"/>
          <w:szCs w:val="24"/>
        </w:rPr>
        <w:t>Technical Data</w:t>
      </w:r>
    </w:p>
    <w:p w:rsidR="001F7967" w:rsidRPr="001F7967" w:rsidRDefault="001F7967" w:rsidP="001F7967">
      <w:pPr>
        <w:autoSpaceDE w:val="0"/>
        <w:autoSpaceDN w:val="0"/>
        <w:adjustRightInd w:val="0"/>
        <w:spacing w:after="0" w:line="240" w:lineRule="auto"/>
        <w:ind w:left="567" w:right="651"/>
        <w:rPr>
          <w:rFonts w:cs="DIN-Regular"/>
        </w:rPr>
      </w:pPr>
      <w:r w:rsidRPr="001F7967">
        <w:rPr>
          <w:rFonts w:cs="DIN-Bold"/>
          <w:b/>
          <w:bCs/>
        </w:rPr>
        <w:t xml:space="preserve">Sheen Variants: </w:t>
      </w:r>
      <w:r w:rsidRPr="001F7967">
        <w:rPr>
          <w:rFonts w:cs="DIN-Regular"/>
        </w:rPr>
        <w:t>Full gloss, 50%, 30%, 20, 10% and Full Matt</w:t>
      </w:r>
    </w:p>
    <w:p w:rsidR="001F7967" w:rsidRPr="001F7967" w:rsidRDefault="001F7967" w:rsidP="001F7967">
      <w:pPr>
        <w:autoSpaceDE w:val="0"/>
        <w:autoSpaceDN w:val="0"/>
        <w:adjustRightInd w:val="0"/>
        <w:spacing w:after="0" w:line="240" w:lineRule="auto"/>
        <w:ind w:left="567" w:right="651"/>
        <w:rPr>
          <w:rFonts w:cs="DIN-Regular"/>
        </w:rPr>
      </w:pPr>
      <w:r w:rsidRPr="001F7967">
        <w:rPr>
          <w:rFonts w:cs="DIN-Bold"/>
          <w:b/>
          <w:bCs/>
        </w:rPr>
        <w:t xml:space="preserve">Colours: </w:t>
      </w:r>
      <w:r w:rsidRPr="001F7967">
        <w:rPr>
          <w:rFonts w:cs="DIN-Regular"/>
        </w:rPr>
        <w:t>Translucent clear</w:t>
      </w:r>
    </w:p>
    <w:p w:rsidR="001F7967" w:rsidRDefault="001F7967" w:rsidP="001F7967">
      <w:pPr>
        <w:ind w:left="567" w:right="651"/>
        <w:rPr>
          <w:rFonts w:cs="DIN-Regular"/>
        </w:rPr>
      </w:pPr>
      <w:r w:rsidRPr="001F7967">
        <w:rPr>
          <w:rFonts w:cs="DIN-Bold"/>
          <w:b/>
          <w:bCs/>
        </w:rPr>
        <w:t xml:space="preserve">% Solids (NVM): </w:t>
      </w:r>
      <w:r w:rsidRPr="001F7967">
        <w:rPr>
          <w:rFonts w:cs="DIN-Regular"/>
        </w:rPr>
        <w:t>47 ± 2</w:t>
      </w:r>
    </w:p>
    <w:tbl>
      <w:tblPr>
        <w:tblW w:w="0" w:type="auto"/>
        <w:jc w:val="center"/>
        <w:tblInd w:w="1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7"/>
        <w:gridCol w:w="2195"/>
        <w:gridCol w:w="2288"/>
      </w:tblGrid>
      <w:tr w:rsidR="001F7967" w:rsidRPr="00AE3509" w:rsidTr="00263821">
        <w:trPr>
          <w:trHeight w:hRule="exact" w:val="302"/>
          <w:jc w:val="center"/>
        </w:trPr>
        <w:tc>
          <w:tcPr>
            <w:tcW w:w="7010" w:type="dxa"/>
            <w:gridSpan w:val="3"/>
            <w:shd w:val="clear" w:color="auto" w:fill="auto"/>
          </w:tcPr>
          <w:p w:rsidR="001F7967" w:rsidRPr="00AE3509" w:rsidRDefault="001F7967" w:rsidP="00263821">
            <w:pPr>
              <w:spacing w:after="0" w:line="240" w:lineRule="auto"/>
              <w:rPr>
                <w:b/>
                <w:bCs/>
                <w:lang w:val="en-US"/>
              </w:rPr>
            </w:pPr>
            <w:r w:rsidRPr="00AE3509">
              <w:rPr>
                <w:b/>
                <w:bCs/>
                <w:lang w:val="en-US"/>
              </w:rPr>
              <w:t>Theoretical Covering Capacity</w:t>
            </w:r>
          </w:p>
        </w:tc>
      </w:tr>
      <w:tr w:rsidR="001F7967" w:rsidRPr="00AE3509" w:rsidTr="00263821">
        <w:trPr>
          <w:trHeight w:hRule="exact" w:val="557"/>
          <w:jc w:val="center"/>
        </w:trPr>
        <w:tc>
          <w:tcPr>
            <w:tcW w:w="4722" w:type="dxa"/>
            <w:gridSpan w:val="2"/>
            <w:shd w:val="clear" w:color="auto" w:fill="auto"/>
          </w:tcPr>
          <w:p w:rsidR="001F7967" w:rsidRPr="00AE3509" w:rsidRDefault="001F7967" w:rsidP="00263821">
            <w:pPr>
              <w:spacing w:after="0" w:line="240" w:lineRule="auto"/>
              <w:rPr>
                <w:bCs/>
                <w:lang w:val="en-US"/>
              </w:rPr>
            </w:pPr>
            <w:r w:rsidRPr="00AE3509">
              <w:rPr>
                <w:bCs/>
                <w:lang w:val="en-US"/>
              </w:rPr>
              <w:t>Recommended Dry Film Thickness per Coat</w:t>
            </w:r>
          </w:p>
        </w:tc>
        <w:tc>
          <w:tcPr>
            <w:tcW w:w="2288" w:type="dxa"/>
            <w:shd w:val="clear" w:color="auto" w:fill="auto"/>
          </w:tcPr>
          <w:p w:rsidR="001F7967" w:rsidRPr="00AE3509" w:rsidRDefault="001F7967" w:rsidP="00263821">
            <w:pPr>
              <w:spacing w:after="0" w:line="240" w:lineRule="auto"/>
              <w:rPr>
                <w:bCs/>
                <w:lang w:val="en-US"/>
              </w:rPr>
            </w:pPr>
            <w:r w:rsidRPr="00AE3509">
              <w:rPr>
                <w:bCs/>
                <w:lang w:val="en-US"/>
              </w:rPr>
              <w:t>Theoretical Spread Rate</w:t>
            </w:r>
          </w:p>
          <w:p w:rsidR="001F7967" w:rsidRPr="00AE3509" w:rsidRDefault="001F7967" w:rsidP="00263821">
            <w:pPr>
              <w:spacing w:after="0" w:line="240" w:lineRule="auto"/>
              <w:rPr>
                <w:bCs/>
                <w:lang w:val="en-US"/>
              </w:rPr>
            </w:pPr>
            <w:r w:rsidRPr="00AE3509">
              <w:rPr>
                <w:bCs/>
                <w:lang w:val="en-US"/>
              </w:rPr>
              <w:t>m</w:t>
            </w:r>
            <w:r w:rsidRPr="001F7967">
              <w:rPr>
                <w:bCs/>
                <w:vertAlign w:val="superscript"/>
                <w:lang w:val="en-US"/>
              </w:rPr>
              <w:t>2</w:t>
            </w:r>
          </w:p>
          <w:p w:rsidR="001F7967" w:rsidRPr="00AE3509" w:rsidRDefault="001F7967" w:rsidP="00263821">
            <w:pPr>
              <w:spacing w:after="0" w:line="240" w:lineRule="auto"/>
              <w:rPr>
                <w:bCs/>
                <w:lang w:val="en-US"/>
              </w:rPr>
            </w:pPr>
            <w:r w:rsidRPr="00AE3509">
              <w:rPr>
                <w:bCs/>
                <w:lang w:val="en-US"/>
              </w:rPr>
              <w:t xml:space="preserve">/ </w:t>
            </w:r>
            <w:proofErr w:type="spellStart"/>
            <w:r w:rsidRPr="00AE3509">
              <w:rPr>
                <w:bCs/>
                <w:lang w:val="en-US"/>
              </w:rPr>
              <w:t>ltr</w:t>
            </w:r>
            <w:proofErr w:type="spellEnd"/>
          </w:p>
        </w:tc>
      </w:tr>
      <w:tr w:rsidR="001F7967" w:rsidRPr="00AE3509" w:rsidTr="00263821">
        <w:trPr>
          <w:trHeight w:hRule="exact" w:val="357"/>
          <w:jc w:val="center"/>
        </w:trPr>
        <w:tc>
          <w:tcPr>
            <w:tcW w:w="2527" w:type="dxa"/>
            <w:shd w:val="clear" w:color="auto" w:fill="auto"/>
          </w:tcPr>
          <w:p w:rsidR="001F7967" w:rsidRPr="00AE3509" w:rsidRDefault="001F7967" w:rsidP="00263821">
            <w:pPr>
              <w:spacing w:after="0" w:line="240" w:lineRule="auto"/>
              <w:rPr>
                <w:bCs/>
                <w:lang w:val="en-US"/>
              </w:rPr>
            </w:pPr>
            <w:r w:rsidRPr="00AE3509">
              <w:rPr>
                <w:bCs/>
                <w:lang w:val="en-US"/>
              </w:rPr>
              <w:t>Minimum</w:t>
            </w:r>
          </w:p>
        </w:tc>
        <w:tc>
          <w:tcPr>
            <w:tcW w:w="2195" w:type="dxa"/>
            <w:shd w:val="clear" w:color="auto" w:fill="auto"/>
          </w:tcPr>
          <w:p w:rsidR="001F7967" w:rsidRPr="00AE3509" w:rsidRDefault="001F7967" w:rsidP="00263821">
            <w:pPr>
              <w:spacing w:after="0" w:line="240" w:lineRule="auto"/>
              <w:rPr>
                <w:bCs/>
                <w:lang w:val="en-US"/>
              </w:rPr>
            </w:pPr>
            <w:r w:rsidRPr="00AE3509">
              <w:rPr>
                <w:bCs/>
                <w:lang w:val="en-US"/>
              </w:rPr>
              <w:t>30 microns</w:t>
            </w:r>
          </w:p>
        </w:tc>
        <w:tc>
          <w:tcPr>
            <w:tcW w:w="2288" w:type="dxa"/>
            <w:shd w:val="clear" w:color="auto" w:fill="auto"/>
          </w:tcPr>
          <w:p w:rsidR="001F7967" w:rsidRPr="00AE3509" w:rsidRDefault="001F7967" w:rsidP="001F7967">
            <w:pPr>
              <w:spacing w:after="0" w:line="240" w:lineRule="auto"/>
              <w:rPr>
                <w:bCs/>
                <w:lang w:val="en-US"/>
              </w:rPr>
            </w:pPr>
            <w:r>
              <w:rPr>
                <w:bCs/>
                <w:lang w:val="en-US"/>
              </w:rPr>
              <w:t>11</w:t>
            </w:r>
            <w:r w:rsidRPr="00AE3509">
              <w:rPr>
                <w:bCs/>
                <w:lang w:val="en-US"/>
              </w:rPr>
              <w:t>.</w:t>
            </w:r>
            <w:r>
              <w:rPr>
                <w:bCs/>
                <w:lang w:val="en-US"/>
              </w:rPr>
              <w:t>7</w:t>
            </w:r>
            <w:r w:rsidRPr="00AE3509">
              <w:rPr>
                <w:bCs/>
                <w:lang w:val="en-US"/>
              </w:rPr>
              <w:t xml:space="preserve"> m</w:t>
            </w:r>
            <w:r w:rsidRPr="00AE3509">
              <w:rPr>
                <w:bCs/>
                <w:vertAlign w:val="superscript"/>
                <w:lang w:val="en-US"/>
              </w:rPr>
              <w:t>2</w:t>
            </w:r>
            <w:r w:rsidRPr="00AE3509">
              <w:rPr>
                <w:bCs/>
                <w:lang w:val="en-US"/>
              </w:rPr>
              <w:t xml:space="preserve"> / </w:t>
            </w:r>
            <w:proofErr w:type="spellStart"/>
            <w:r w:rsidRPr="00AE3509">
              <w:rPr>
                <w:bCs/>
                <w:lang w:val="en-US"/>
              </w:rPr>
              <w:t>ltr</w:t>
            </w:r>
            <w:proofErr w:type="spellEnd"/>
            <w:r w:rsidRPr="00AE3509">
              <w:rPr>
                <w:bCs/>
                <w:lang w:val="en-US"/>
              </w:rPr>
              <w:t>.</w:t>
            </w:r>
          </w:p>
        </w:tc>
      </w:tr>
      <w:tr w:rsidR="001F7967" w:rsidRPr="00AE3509" w:rsidTr="00263821">
        <w:trPr>
          <w:trHeight w:hRule="exact" w:val="357"/>
          <w:jc w:val="center"/>
        </w:trPr>
        <w:tc>
          <w:tcPr>
            <w:tcW w:w="2527" w:type="dxa"/>
            <w:shd w:val="clear" w:color="auto" w:fill="auto"/>
          </w:tcPr>
          <w:p w:rsidR="001F7967" w:rsidRPr="00AE3509" w:rsidRDefault="001F7967" w:rsidP="00263821">
            <w:pPr>
              <w:spacing w:after="0" w:line="240" w:lineRule="auto"/>
              <w:rPr>
                <w:bCs/>
                <w:lang w:val="en-US"/>
              </w:rPr>
            </w:pPr>
            <w:r w:rsidRPr="00AE3509">
              <w:rPr>
                <w:bCs/>
                <w:lang w:val="en-US"/>
              </w:rPr>
              <w:t>Maximum</w:t>
            </w:r>
          </w:p>
        </w:tc>
        <w:tc>
          <w:tcPr>
            <w:tcW w:w="2195" w:type="dxa"/>
            <w:shd w:val="clear" w:color="auto" w:fill="auto"/>
          </w:tcPr>
          <w:p w:rsidR="001F7967" w:rsidRPr="00AE3509" w:rsidRDefault="001F7967" w:rsidP="00263821">
            <w:pPr>
              <w:spacing w:after="0" w:line="240" w:lineRule="auto"/>
              <w:rPr>
                <w:bCs/>
                <w:lang w:val="en-US"/>
              </w:rPr>
            </w:pPr>
            <w:r w:rsidRPr="00AE3509">
              <w:rPr>
                <w:bCs/>
                <w:lang w:val="en-US"/>
              </w:rPr>
              <w:t>50 microns</w:t>
            </w:r>
          </w:p>
        </w:tc>
        <w:tc>
          <w:tcPr>
            <w:tcW w:w="2288" w:type="dxa"/>
            <w:shd w:val="clear" w:color="auto" w:fill="auto"/>
          </w:tcPr>
          <w:p w:rsidR="001F7967" w:rsidRPr="00AE3509" w:rsidRDefault="001F7967" w:rsidP="00263821">
            <w:pPr>
              <w:spacing w:after="0" w:line="240" w:lineRule="auto"/>
              <w:rPr>
                <w:bCs/>
                <w:lang w:val="en-US"/>
              </w:rPr>
            </w:pPr>
            <w:r>
              <w:rPr>
                <w:bCs/>
                <w:lang w:val="en-US"/>
              </w:rPr>
              <w:t>7.00</w:t>
            </w:r>
            <w:r w:rsidRPr="00AE3509">
              <w:rPr>
                <w:bCs/>
                <w:lang w:val="en-US"/>
              </w:rPr>
              <w:t xml:space="preserve"> m</w:t>
            </w:r>
            <w:r w:rsidRPr="00AE3509">
              <w:rPr>
                <w:bCs/>
                <w:vertAlign w:val="superscript"/>
                <w:lang w:val="en-US"/>
              </w:rPr>
              <w:t>2</w:t>
            </w:r>
            <w:r w:rsidRPr="00AE3509">
              <w:rPr>
                <w:bCs/>
                <w:lang w:val="en-US"/>
              </w:rPr>
              <w:t xml:space="preserve"> / </w:t>
            </w:r>
            <w:proofErr w:type="spellStart"/>
            <w:r w:rsidRPr="00AE3509">
              <w:rPr>
                <w:bCs/>
                <w:lang w:val="en-US"/>
              </w:rPr>
              <w:t>ltr</w:t>
            </w:r>
            <w:proofErr w:type="spellEnd"/>
            <w:r w:rsidRPr="00AE3509">
              <w:rPr>
                <w:bCs/>
                <w:lang w:val="en-US"/>
              </w:rPr>
              <w:t>.</w:t>
            </w:r>
          </w:p>
        </w:tc>
      </w:tr>
      <w:tr w:rsidR="001F7967" w:rsidRPr="00AE3509" w:rsidTr="00263821">
        <w:trPr>
          <w:trHeight w:hRule="exact" w:val="357"/>
          <w:jc w:val="center"/>
        </w:trPr>
        <w:tc>
          <w:tcPr>
            <w:tcW w:w="2527" w:type="dxa"/>
            <w:shd w:val="clear" w:color="auto" w:fill="auto"/>
          </w:tcPr>
          <w:p w:rsidR="001F7967" w:rsidRPr="00AE3509" w:rsidRDefault="001F7967" w:rsidP="00263821">
            <w:pPr>
              <w:spacing w:after="0" w:line="240" w:lineRule="auto"/>
              <w:rPr>
                <w:bCs/>
                <w:lang w:val="en-US"/>
              </w:rPr>
            </w:pPr>
            <w:r w:rsidRPr="00AE3509">
              <w:rPr>
                <w:bCs/>
                <w:lang w:val="en-US"/>
              </w:rPr>
              <w:t>Typical</w:t>
            </w:r>
          </w:p>
        </w:tc>
        <w:tc>
          <w:tcPr>
            <w:tcW w:w="2195" w:type="dxa"/>
            <w:shd w:val="clear" w:color="auto" w:fill="auto"/>
          </w:tcPr>
          <w:p w:rsidR="001F7967" w:rsidRPr="00AE3509" w:rsidRDefault="001F7967" w:rsidP="00263821">
            <w:pPr>
              <w:spacing w:after="0" w:line="240" w:lineRule="auto"/>
              <w:rPr>
                <w:bCs/>
                <w:lang w:val="en-US"/>
              </w:rPr>
            </w:pPr>
            <w:r w:rsidRPr="00AE3509">
              <w:rPr>
                <w:bCs/>
                <w:lang w:val="en-US"/>
              </w:rPr>
              <w:t>40 microns</w:t>
            </w:r>
          </w:p>
        </w:tc>
        <w:tc>
          <w:tcPr>
            <w:tcW w:w="2288" w:type="dxa"/>
            <w:shd w:val="clear" w:color="auto" w:fill="auto"/>
          </w:tcPr>
          <w:p w:rsidR="001F7967" w:rsidRPr="00AE3509" w:rsidRDefault="001F7967" w:rsidP="00263821">
            <w:pPr>
              <w:spacing w:after="0" w:line="240" w:lineRule="auto"/>
              <w:rPr>
                <w:bCs/>
                <w:lang w:val="en-US"/>
              </w:rPr>
            </w:pPr>
            <w:r>
              <w:rPr>
                <w:bCs/>
                <w:lang w:val="en-US"/>
              </w:rPr>
              <w:t>8.75</w:t>
            </w:r>
            <w:r w:rsidRPr="00AE3509">
              <w:rPr>
                <w:bCs/>
                <w:lang w:val="en-US"/>
              </w:rPr>
              <w:t xml:space="preserve"> m</w:t>
            </w:r>
            <w:r w:rsidRPr="00AE3509">
              <w:rPr>
                <w:bCs/>
                <w:vertAlign w:val="superscript"/>
                <w:lang w:val="en-US"/>
              </w:rPr>
              <w:t>2</w:t>
            </w:r>
            <w:r w:rsidRPr="00AE3509">
              <w:rPr>
                <w:bCs/>
                <w:lang w:val="en-US"/>
              </w:rPr>
              <w:t xml:space="preserve"> / </w:t>
            </w:r>
            <w:proofErr w:type="spellStart"/>
            <w:r w:rsidRPr="00AE3509">
              <w:rPr>
                <w:bCs/>
                <w:lang w:val="en-US"/>
              </w:rPr>
              <w:t>ltr</w:t>
            </w:r>
            <w:proofErr w:type="spellEnd"/>
            <w:r w:rsidRPr="00AE3509">
              <w:rPr>
                <w:bCs/>
                <w:lang w:val="en-US"/>
              </w:rPr>
              <w:t>.</w:t>
            </w:r>
          </w:p>
        </w:tc>
      </w:tr>
    </w:tbl>
    <w:p w:rsidR="001F7967" w:rsidRDefault="001F7967" w:rsidP="001F7967">
      <w:pPr>
        <w:ind w:left="567" w:right="651"/>
      </w:pPr>
    </w:p>
    <w:tbl>
      <w:tblPr>
        <w:tblStyle w:val="TableGrid"/>
        <w:tblW w:w="0" w:type="auto"/>
        <w:jc w:val="center"/>
        <w:tblInd w:w="567" w:type="dxa"/>
        <w:tblLook w:val="04A0"/>
      </w:tblPr>
      <w:tblGrid>
        <w:gridCol w:w="8108"/>
      </w:tblGrid>
      <w:tr w:rsidR="001F7967" w:rsidRPr="001F7967" w:rsidTr="001F7967">
        <w:trPr>
          <w:trHeight w:val="249"/>
          <w:jc w:val="center"/>
        </w:trPr>
        <w:tc>
          <w:tcPr>
            <w:tcW w:w="8108" w:type="dxa"/>
          </w:tcPr>
          <w:p w:rsidR="001F7967" w:rsidRPr="001F7967" w:rsidRDefault="001F7967" w:rsidP="001F7967">
            <w:pPr>
              <w:autoSpaceDE w:val="0"/>
              <w:autoSpaceDN w:val="0"/>
              <w:adjustRightInd w:val="0"/>
              <w:rPr>
                <w:rFonts w:cs="DIN-Bold"/>
                <w:b/>
                <w:bCs/>
                <w:sz w:val="24"/>
                <w:szCs w:val="24"/>
              </w:rPr>
            </w:pPr>
            <w:r w:rsidRPr="001F7967">
              <w:rPr>
                <w:rFonts w:cs="DIN-Bold"/>
                <w:b/>
                <w:bCs/>
                <w:sz w:val="24"/>
                <w:szCs w:val="24"/>
              </w:rPr>
              <w:t>Practical Covering Capacity</w:t>
            </w:r>
          </w:p>
        </w:tc>
      </w:tr>
      <w:tr w:rsidR="001F7967" w:rsidRPr="001F7967" w:rsidTr="001F7967">
        <w:trPr>
          <w:trHeight w:val="498"/>
          <w:jc w:val="center"/>
        </w:trPr>
        <w:tc>
          <w:tcPr>
            <w:tcW w:w="8108" w:type="dxa"/>
          </w:tcPr>
          <w:p w:rsidR="001F7967" w:rsidRPr="001F7967" w:rsidRDefault="001F7967" w:rsidP="001F7967">
            <w:pPr>
              <w:autoSpaceDE w:val="0"/>
              <w:autoSpaceDN w:val="0"/>
              <w:adjustRightInd w:val="0"/>
              <w:rPr>
                <w:rFonts w:cs="DIN-Regular"/>
              </w:rPr>
            </w:pPr>
            <w:r w:rsidRPr="001F7967">
              <w:rPr>
                <w:rFonts w:cs="DIN-Regular"/>
              </w:rPr>
              <w:t>For estimation of practical covering capacity, following factors to be taken into account: surface profile, uneven application, over spray, losses in container and equipment etc.</w:t>
            </w:r>
          </w:p>
        </w:tc>
      </w:tr>
    </w:tbl>
    <w:p w:rsidR="001F7967" w:rsidRDefault="001F7967" w:rsidP="001F7967">
      <w:pPr>
        <w:ind w:left="567" w:right="651"/>
      </w:pPr>
    </w:p>
    <w:tbl>
      <w:tblPr>
        <w:tblStyle w:val="TableGrid"/>
        <w:tblW w:w="0" w:type="auto"/>
        <w:jc w:val="center"/>
        <w:tblInd w:w="567" w:type="dxa"/>
        <w:tblLook w:val="04A0"/>
      </w:tblPr>
      <w:tblGrid>
        <w:gridCol w:w="1666"/>
        <w:gridCol w:w="2751"/>
        <w:gridCol w:w="2211"/>
        <w:gridCol w:w="2671"/>
        <w:gridCol w:w="1774"/>
      </w:tblGrid>
      <w:tr w:rsidR="001F7967" w:rsidRPr="00043287" w:rsidTr="001F7967">
        <w:trPr>
          <w:jc w:val="center"/>
        </w:trPr>
        <w:tc>
          <w:tcPr>
            <w:tcW w:w="1666" w:type="dxa"/>
            <w:vMerge w:val="restart"/>
          </w:tcPr>
          <w:p w:rsidR="001F7967" w:rsidRPr="00043287" w:rsidRDefault="001F7967" w:rsidP="00263821">
            <w:pPr>
              <w:ind w:right="651"/>
              <w:rPr>
                <w:b/>
                <w:bCs/>
              </w:rPr>
            </w:pPr>
          </w:p>
          <w:p w:rsidR="001F7967" w:rsidRPr="00043287" w:rsidRDefault="001F7967" w:rsidP="00263821">
            <w:pPr>
              <w:ind w:right="651"/>
              <w:rPr>
                <w:b/>
                <w:bCs/>
              </w:rPr>
            </w:pPr>
          </w:p>
          <w:p w:rsidR="001F7967" w:rsidRPr="00043287" w:rsidRDefault="001F7967" w:rsidP="00263821">
            <w:pPr>
              <w:ind w:right="651"/>
            </w:pPr>
            <w:r w:rsidRPr="00043287">
              <w:rPr>
                <w:b/>
                <w:bCs/>
              </w:rPr>
              <w:t>Drying Time</w:t>
            </w:r>
          </w:p>
        </w:tc>
        <w:tc>
          <w:tcPr>
            <w:tcW w:w="2751" w:type="dxa"/>
            <w:vMerge w:val="restart"/>
          </w:tcPr>
          <w:p w:rsidR="001F7967" w:rsidRPr="00043287" w:rsidRDefault="001F7967" w:rsidP="00263821">
            <w:pPr>
              <w:ind w:right="651"/>
            </w:pPr>
            <w:r w:rsidRPr="00043287">
              <w:rPr>
                <w:rFonts w:cs="DIN-Regular"/>
              </w:rPr>
              <w:t>Substrate Temp.</w:t>
            </w:r>
          </w:p>
        </w:tc>
        <w:tc>
          <w:tcPr>
            <w:tcW w:w="2211" w:type="dxa"/>
            <w:vMerge w:val="restart"/>
          </w:tcPr>
          <w:p w:rsidR="001F7967" w:rsidRPr="00043287" w:rsidRDefault="001F7967" w:rsidP="00263821">
            <w:pPr>
              <w:ind w:right="651"/>
            </w:pPr>
            <w:proofErr w:type="spellStart"/>
            <w:r w:rsidRPr="00043287">
              <w:rPr>
                <w:rFonts w:cs="DIN-Regular"/>
              </w:rPr>
              <w:t>Sandable</w:t>
            </w:r>
            <w:proofErr w:type="spellEnd"/>
            <w:r w:rsidRPr="00043287">
              <w:rPr>
                <w:rFonts w:cs="DIN-Regular"/>
              </w:rPr>
              <w:t xml:space="preserve"> Dry</w:t>
            </w:r>
          </w:p>
        </w:tc>
        <w:tc>
          <w:tcPr>
            <w:tcW w:w="4445" w:type="dxa"/>
            <w:gridSpan w:val="2"/>
          </w:tcPr>
          <w:p w:rsidR="001F7967" w:rsidRPr="00043287" w:rsidRDefault="001F7967" w:rsidP="00263821">
            <w:pPr>
              <w:ind w:right="651"/>
            </w:pPr>
            <w:proofErr w:type="spellStart"/>
            <w:r w:rsidRPr="00043287">
              <w:rPr>
                <w:rFonts w:cs="DIN-Regular"/>
              </w:rPr>
              <w:t>Overcoating</w:t>
            </w:r>
            <w:proofErr w:type="spellEnd"/>
            <w:r w:rsidRPr="00043287">
              <w:rPr>
                <w:rFonts w:cs="DIN-Regular"/>
              </w:rPr>
              <w:t xml:space="preserve"> Interval</w:t>
            </w:r>
          </w:p>
        </w:tc>
      </w:tr>
      <w:tr w:rsidR="001F7967" w:rsidRPr="00043287" w:rsidTr="001F7967">
        <w:trPr>
          <w:jc w:val="center"/>
        </w:trPr>
        <w:tc>
          <w:tcPr>
            <w:tcW w:w="1666" w:type="dxa"/>
            <w:vMerge/>
          </w:tcPr>
          <w:p w:rsidR="001F7967" w:rsidRPr="00043287" w:rsidRDefault="001F7967" w:rsidP="00263821">
            <w:pPr>
              <w:ind w:right="651"/>
            </w:pPr>
          </w:p>
        </w:tc>
        <w:tc>
          <w:tcPr>
            <w:tcW w:w="2751" w:type="dxa"/>
            <w:vMerge/>
          </w:tcPr>
          <w:p w:rsidR="001F7967" w:rsidRPr="00043287" w:rsidRDefault="001F7967" w:rsidP="00263821">
            <w:pPr>
              <w:ind w:right="651"/>
            </w:pPr>
          </w:p>
        </w:tc>
        <w:tc>
          <w:tcPr>
            <w:tcW w:w="2211" w:type="dxa"/>
            <w:vMerge/>
          </w:tcPr>
          <w:p w:rsidR="001F7967" w:rsidRPr="00043287" w:rsidRDefault="001F7967" w:rsidP="00263821">
            <w:pPr>
              <w:ind w:right="651"/>
            </w:pPr>
          </w:p>
        </w:tc>
        <w:tc>
          <w:tcPr>
            <w:tcW w:w="2671" w:type="dxa"/>
          </w:tcPr>
          <w:p w:rsidR="001F7967" w:rsidRPr="00043287" w:rsidRDefault="001F7967" w:rsidP="00263821">
            <w:pPr>
              <w:ind w:right="651"/>
            </w:pPr>
            <w:r w:rsidRPr="00043287">
              <w:rPr>
                <w:rFonts w:cs="DIN-Regular"/>
              </w:rPr>
              <w:t>Minimum</w:t>
            </w:r>
          </w:p>
        </w:tc>
        <w:tc>
          <w:tcPr>
            <w:tcW w:w="1774" w:type="dxa"/>
          </w:tcPr>
          <w:p w:rsidR="001F7967" w:rsidRPr="00043287" w:rsidRDefault="001F7967" w:rsidP="00263821">
            <w:pPr>
              <w:ind w:right="651"/>
            </w:pPr>
            <w:r w:rsidRPr="00043287">
              <w:rPr>
                <w:rFonts w:cs="DIN-Regular"/>
              </w:rPr>
              <w:t>Maximum</w:t>
            </w:r>
          </w:p>
        </w:tc>
      </w:tr>
      <w:tr w:rsidR="001F7967" w:rsidRPr="00043287" w:rsidTr="001F7967">
        <w:trPr>
          <w:jc w:val="center"/>
        </w:trPr>
        <w:tc>
          <w:tcPr>
            <w:tcW w:w="1666" w:type="dxa"/>
            <w:vMerge/>
          </w:tcPr>
          <w:p w:rsidR="001F7967" w:rsidRPr="00043287" w:rsidRDefault="001F7967" w:rsidP="00263821">
            <w:pPr>
              <w:ind w:right="651"/>
            </w:pPr>
          </w:p>
        </w:tc>
        <w:tc>
          <w:tcPr>
            <w:tcW w:w="2751" w:type="dxa"/>
          </w:tcPr>
          <w:p w:rsidR="001F7967" w:rsidRPr="00043287" w:rsidRDefault="001F7967" w:rsidP="00263821">
            <w:pPr>
              <w:ind w:right="651"/>
            </w:pPr>
            <w:r w:rsidRPr="00043287">
              <w:rPr>
                <w:rFonts w:cs="DIN-Regular"/>
              </w:rPr>
              <w:t>25°C</w:t>
            </w:r>
          </w:p>
        </w:tc>
        <w:tc>
          <w:tcPr>
            <w:tcW w:w="2211" w:type="dxa"/>
          </w:tcPr>
          <w:p w:rsidR="001F7967" w:rsidRPr="00043287" w:rsidRDefault="001F7967" w:rsidP="00263821">
            <w:pPr>
              <w:ind w:right="651"/>
            </w:pPr>
            <w:r>
              <w:rPr>
                <w:rFonts w:cs="DIN-Regular"/>
              </w:rPr>
              <w:t>3</w:t>
            </w:r>
            <w:r w:rsidRPr="00AE3509">
              <w:rPr>
                <w:rFonts w:cs="DIN-Regular"/>
              </w:rPr>
              <w:t xml:space="preserve"> hours</w:t>
            </w:r>
          </w:p>
        </w:tc>
        <w:tc>
          <w:tcPr>
            <w:tcW w:w="2671" w:type="dxa"/>
          </w:tcPr>
          <w:p w:rsidR="001F7967" w:rsidRPr="00043287" w:rsidRDefault="001F7967" w:rsidP="00263821">
            <w:pPr>
              <w:ind w:right="651"/>
            </w:pPr>
            <w:r w:rsidRPr="00043287">
              <w:rPr>
                <w:rFonts w:cs="DIN-Regular"/>
              </w:rPr>
              <w:t>8 hours</w:t>
            </w:r>
          </w:p>
        </w:tc>
        <w:tc>
          <w:tcPr>
            <w:tcW w:w="1774" w:type="dxa"/>
            <w:vMerge w:val="restart"/>
          </w:tcPr>
          <w:p w:rsidR="001F7967" w:rsidRPr="00043287" w:rsidRDefault="001F7967" w:rsidP="00263821">
            <w:pPr>
              <w:ind w:right="651"/>
            </w:pPr>
            <w:r w:rsidRPr="00043287">
              <w:rPr>
                <w:rFonts w:cs="DIN-Regular"/>
              </w:rPr>
              <w:t>Indefinite</w:t>
            </w:r>
          </w:p>
        </w:tc>
      </w:tr>
      <w:tr w:rsidR="001F7967" w:rsidRPr="00043287" w:rsidTr="001F7967">
        <w:trPr>
          <w:jc w:val="center"/>
        </w:trPr>
        <w:tc>
          <w:tcPr>
            <w:tcW w:w="1666" w:type="dxa"/>
            <w:vMerge/>
          </w:tcPr>
          <w:p w:rsidR="001F7967" w:rsidRPr="00043287" w:rsidRDefault="001F7967" w:rsidP="00263821">
            <w:pPr>
              <w:ind w:right="651"/>
            </w:pPr>
          </w:p>
        </w:tc>
        <w:tc>
          <w:tcPr>
            <w:tcW w:w="2751" w:type="dxa"/>
          </w:tcPr>
          <w:p w:rsidR="001F7967" w:rsidRPr="00043287" w:rsidRDefault="001F7967" w:rsidP="00263821">
            <w:pPr>
              <w:ind w:right="651"/>
            </w:pPr>
            <w:r w:rsidRPr="00043287">
              <w:rPr>
                <w:rFonts w:cs="DIN-Regular"/>
              </w:rPr>
              <w:t>35°C</w:t>
            </w:r>
          </w:p>
        </w:tc>
        <w:tc>
          <w:tcPr>
            <w:tcW w:w="2211" w:type="dxa"/>
          </w:tcPr>
          <w:p w:rsidR="001F7967" w:rsidRPr="00043287" w:rsidRDefault="001F7967" w:rsidP="00263821">
            <w:pPr>
              <w:ind w:right="651"/>
            </w:pPr>
            <w:r>
              <w:rPr>
                <w:rFonts w:cs="DIN-Regular"/>
              </w:rPr>
              <w:t>2</w:t>
            </w:r>
            <w:r w:rsidRPr="00AE3509">
              <w:rPr>
                <w:rFonts w:cs="DIN-Regular"/>
              </w:rPr>
              <w:t xml:space="preserve"> minutes</w:t>
            </w:r>
          </w:p>
        </w:tc>
        <w:tc>
          <w:tcPr>
            <w:tcW w:w="2671" w:type="dxa"/>
          </w:tcPr>
          <w:p w:rsidR="001F7967" w:rsidRPr="00043287" w:rsidRDefault="001F7967" w:rsidP="00263821">
            <w:pPr>
              <w:ind w:right="651"/>
            </w:pPr>
            <w:r w:rsidRPr="00043287">
              <w:rPr>
                <w:rFonts w:cs="DIN-Regular"/>
              </w:rPr>
              <w:t>6 hours</w:t>
            </w:r>
          </w:p>
        </w:tc>
        <w:tc>
          <w:tcPr>
            <w:tcW w:w="1774" w:type="dxa"/>
            <w:vMerge/>
          </w:tcPr>
          <w:p w:rsidR="001F7967" w:rsidRPr="00043287" w:rsidRDefault="001F7967" w:rsidP="00263821">
            <w:pPr>
              <w:ind w:right="651"/>
            </w:pPr>
          </w:p>
        </w:tc>
      </w:tr>
      <w:tr w:rsidR="001F7967" w:rsidRPr="00043287" w:rsidTr="001F7967">
        <w:trPr>
          <w:jc w:val="center"/>
        </w:trPr>
        <w:tc>
          <w:tcPr>
            <w:tcW w:w="1666" w:type="dxa"/>
            <w:vMerge/>
          </w:tcPr>
          <w:p w:rsidR="001F7967" w:rsidRPr="00043287" w:rsidRDefault="001F7967" w:rsidP="00263821">
            <w:pPr>
              <w:ind w:right="651"/>
            </w:pPr>
          </w:p>
        </w:tc>
        <w:tc>
          <w:tcPr>
            <w:tcW w:w="2751" w:type="dxa"/>
          </w:tcPr>
          <w:p w:rsidR="001F7967" w:rsidRPr="00043287" w:rsidRDefault="001F7967" w:rsidP="00263821">
            <w:pPr>
              <w:ind w:right="651"/>
            </w:pPr>
            <w:r w:rsidRPr="00043287">
              <w:rPr>
                <w:rFonts w:cs="DIN-Regular"/>
              </w:rPr>
              <w:t>45°C</w:t>
            </w:r>
          </w:p>
        </w:tc>
        <w:tc>
          <w:tcPr>
            <w:tcW w:w="2211" w:type="dxa"/>
          </w:tcPr>
          <w:p w:rsidR="001F7967" w:rsidRPr="00043287" w:rsidRDefault="001F7967" w:rsidP="00263821">
            <w:pPr>
              <w:ind w:right="651"/>
            </w:pPr>
            <w:r w:rsidRPr="001F7967">
              <w:rPr>
                <w:rFonts w:cs="DIN-Regular"/>
              </w:rPr>
              <w:t>1½ hours</w:t>
            </w:r>
          </w:p>
        </w:tc>
        <w:tc>
          <w:tcPr>
            <w:tcW w:w="2671" w:type="dxa"/>
          </w:tcPr>
          <w:p w:rsidR="001F7967" w:rsidRPr="00043287" w:rsidRDefault="001F7967" w:rsidP="00263821">
            <w:pPr>
              <w:ind w:right="651"/>
            </w:pPr>
            <w:r w:rsidRPr="00043287">
              <w:rPr>
                <w:rFonts w:cs="DIN-Regular"/>
              </w:rPr>
              <w:t>3 hours</w:t>
            </w:r>
          </w:p>
        </w:tc>
        <w:tc>
          <w:tcPr>
            <w:tcW w:w="1774" w:type="dxa"/>
            <w:vMerge/>
          </w:tcPr>
          <w:p w:rsidR="001F7967" w:rsidRPr="00043287" w:rsidRDefault="001F7967" w:rsidP="00263821">
            <w:pPr>
              <w:ind w:right="651"/>
            </w:pPr>
          </w:p>
        </w:tc>
      </w:tr>
      <w:tr w:rsidR="001F7967" w:rsidRPr="00043287" w:rsidTr="001F7967">
        <w:trPr>
          <w:jc w:val="center"/>
        </w:trPr>
        <w:tc>
          <w:tcPr>
            <w:tcW w:w="1666" w:type="dxa"/>
            <w:vMerge/>
          </w:tcPr>
          <w:p w:rsidR="001F7967" w:rsidRPr="00043287" w:rsidRDefault="001F7967" w:rsidP="00263821">
            <w:pPr>
              <w:ind w:right="651"/>
            </w:pPr>
          </w:p>
        </w:tc>
        <w:tc>
          <w:tcPr>
            <w:tcW w:w="7633" w:type="dxa"/>
            <w:gridSpan w:val="3"/>
          </w:tcPr>
          <w:p w:rsidR="001F7967" w:rsidRPr="00043287" w:rsidRDefault="001F7967" w:rsidP="00263821">
            <w:pPr>
              <w:ind w:right="651"/>
            </w:pPr>
            <w:r w:rsidRPr="006B5821">
              <w:t>This is a two pack product. Mixing ratio of base to Catalyst is 2:1 by volume.</w:t>
            </w:r>
          </w:p>
        </w:tc>
        <w:tc>
          <w:tcPr>
            <w:tcW w:w="1774" w:type="dxa"/>
            <w:vMerge/>
          </w:tcPr>
          <w:p w:rsidR="001F7967" w:rsidRPr="00043287" w:rsidRDefault="001F7967" w:rsidP="00263821">
            <w:pPr>
              <w:ind w:right="651"/>
            </w:pPr>
          </w:p>
        </w:tc>
      </w:tr>
    </w:tbl>
    <w:p w:rsidR="001F7967" w:rsidRDefault="001F7967" w:rsidP="001F7967">
      <w:pPr>
        <w:ind w:left="567" w:right="651"/>
      </w:pPr>
    </w:p>
    <w:p w:rsidR="001F7967" w:rsidRDefault="001F7967" w:rsidP="001F7967">
      <w:pPr>
        <w:ind w:left="567" w:right="651"/>
      </w:pPr>
    </w:p>
    <w:p w:rsidR="001F7967" w:rsidRDefault="001F7967" w:rsidP="001F7967">
      <w:pPr>
        <w:ind w:left="567" w:right="651"/>
      </w:pPr>
    </w:p>
    <w:p w:rsidR="001F7967" w:rsidRDefault="00F6558A" w:rsidP="001F7967">
      <w:pPr>
        <w:ind w:left="567" w:right="651"/>
      </w:pPr>
      <w:r>
        <w:rPr>
          <w:noProof/>
          <w:lang w:val="en-US"/>
        </w:rPr>
        <w:drawing>
          <wp:anchor distT="0" distB="0" distL="114300" distR="114300" simplePos="0" relativeHeight="251661312" behindDoc="1" locked="0" layoutInCell="1" allowOverlap="1">
            <wp:simplePos x="0" y="0"/>
            <wp:positionH relativeFrom="margin">
              <wp:align>center</wp:align>
            </wp:positionH>
            <wp:positionV relativeFrom="margin">
              <wp:align>bottom</wp:align>
            </wp:positionV>
            <wp:extent cx="7556500" cy="491490"/>
            <wp:effectExtent l="19050" t="0" r="6350" b="0"/>
            <wp:wrapSquare wrapText="bothSides"/>
            <wp:docPr id="22"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6500" cy="491490"/>
                    </a:xfrm>
                    <a:prstGeom prst="rect">
                      <a:avLst/>
                    </a:prstGeom>
                  </pic:spPr>
                </pic:pic>
              </a:graphicData>
            </a:graphic>
          </wp:anchor>
        </w:drawing>
      </w:r>
    </w:p>
    <w:p w:rsidR="001F7967" w:rsidRDefault="00294F02" w:rsidP="001F7967">
      <w:pPr>
        <w:ind w:left="567" w:right="651"/>
      </w:pPr>
      <w:r w:rsidRPr="00294F02">
        <w:rPr>
          <w:noProof/>
          <w:lang w:val="en-US"/>
        </w:rPr>
        <w:lastRenderedPageBreak/>
        <w:drawing>
          <wp:anchor distT="0" distB="0" distL="114300" distR="114300" simplePos="0" relativeHeight="251673600" behindDoc="0" locked="0" layoutInCell="1" allowOverlap="1">
            <wp:simplePos x="0" y="0"/>
            <wp:positionH relativeFrom="margin">
              <wp:posOffset>-149860</wp:posOffset>
            </wp:positionH>
            <wp:positionV relativeFrom="margin">
              <wp:posOffset>0</wp:posOffset>
            </wp:positionV>
            <wp:extent cx="7637145" cy="1699260"/>
            <wp:effectExtent l="19050" t="0" r="1905"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7145" cy="1699260"/>
                    </a:xfrm>
                    <a:prstGeom prst="rect">
                      <a:avLst/>
                    </a:prstGeom>
                    <a:noFill/>
                    <a:ln w="9525">
                      <a:noFill/>
                      <a:miter lim="800000"/>
                      <a:headEnd/>
                      <a:tailEnd/>
                    </a:ln>
                  </pic:spPr>
                </pic:pic>
              </a:graphicData>
            </a:graphic>
          </wp:anchor>
        </w:drawing>
      </w:r>
    </w:p>
    <w:tbl>
      <w:tblPr>
        <w:tblW w:w="0" w:type="auto"/>
        <w:jc w:val="center"/>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75"/>
        <w:gridCol w:w="2552"/>
        <w:gridCol w:w="6844"/>
      </w:tblGrid>
      <w:tr w:rsidR="001F7967" w:rsidRPr="00F74296" w:rsidTr="00C20DC2">
        <w:trPr>
          <w:trHeight w:hRule="exact" w:val="357"/>
          <w:jc w:val="center"/>
        </w:trPr>
        <w:tc>
          <w:tcPr>
            <w:tcW w:w="1375" w:type="dxa"/>
            <w:vMerge w:val="restart"/>
            <w:shd w:val="clear" w:color="auto" w:fill="auto"/>
          </w:tcPr>
          <w:p w:rsidR="001F7967" w:rsidRPr="00F74296" w:rsidRDefault="001F7967" w:rsidP="00263821">
            <w:pPr>
              <w:spacing w:before="9" w:after="0" w:line="160" w:lineRule="exact"/>
            </w:pPr>
          </w:p>
          <w:p w:rsidR="001F7967" w:rsidRPr="00F74296" w:rsidRDefault="001F7967" w:rsidP="00263821">
            <w:pPr>
              <w:spacing w:after="0" w:line="200" w:lineRule="exact"/>
            </w:pPr>
          </w:p>
          <w:p w:rsidR="001F7967" w:rsidRPr="00F74296" w:rsidRDefault="001F7967" w:rsidP="00263821">
            <w:pPr>
              <w:spacing w:after="0" w:line="200" w:lineRule="exact"/>
            </w:pPr>
          </w:p>
          <w:p w:rsidR="00C20DC2" w:rsidRDefault="001F7967" w:rsidP="00263821">
            <w:pPr>
              <w:spacing w:after="0" w:line="240" w:lineRule="auto"/>
              <w:ind w:left="130" w:right="-20"/>
              <w:rPr>
                <w:rFonts w:eastAsia="DIN" w:cs="DIN"/>
                <w:b/>
                <w:bCs/>
                <w:color w:val="231F20"/>
              </w:rPr>
            </w:pPr>
            <w:r w:rsidRPr="00F74296">
              <w:rPr>
                <w:rFonts w:eastAsia="DIN" w:cs="DIN"/>
                <w:b/>
                <w:bCs/>
                <w:color w:val="231F20"/>
              </w:rPr>
              <w:t>Appli</w:t>
            </w:r>
            <w:r w:rsidRPr="00F74296">
              <w:rPr>
                <w:rFonts w:eastAsia="DIN" w:cs="DIN"/>
                <w:b/>
                <w:bCs/>
                <w:color w:val="231F20"/>
                <w:spacing w:val="-1"/>
              </w:rPr>
              <w:t>c</w:t>
            </w:r>
            <w:r w:rsidRPr="00F74296">
              <w:rPr>
                <w:rFonts w:eastAsia="DIN" w:cs="DIN"/>
                <w:b/>
                <w:bCs/>
                <w:color w:val="231F20"/>
              </w:rPr>
              <w:t xml:space="preserve">ation </w:t>
            </w:r>
          </w:p>
          <w:p w:rsidR="001F7967" w:rsidRPr="00F74296" w:rsidRDefault="001F7967" w:rsidP="00263821">
            <w:pPr>
              <w:spacing w:after="0" w:line="240" w:lineRule="auto"/>
              <w:ind w:left="130" w:right="-20"/>
              <w:rPr>
                <w:rFonts w:eastAsia="DIN" w:cs="DIN"/>
              </w:rPr>
            </w:pPr>
            <w:r w:rsidRPr="00F74296">
              <w:rPr>
                <w:rFonts w:eastAsia="DIN" w:cs="DIN"/>
                <w:b/>
                <w:bCs/>
                <w:color w:val="231F20"/>
              </w:rPr>
              <w:t>Da</w:t>
            </w:r>
            <w:r w:rsidRPr="00F74296">
              <w:rPr>
                <w:rFonts w:eastAsia="DIN" w:cs="DIN"/>
                <w:b/>
                <w:bCs/>
                <w:color w:val="231F20"/>
                <w:spacing w:val="-1"/>
              </w:rPr>
              <w:t>t</w:t>
            </w:r>
            <w:r w:rsidRPr="00F74296">
              <w:rPr>
                <w:rFonts w:eastAsia="DIN" w:cs="DIN"/>
                <w:b/>
                <w:bCs/>
                <w:color w:val="231F20"/>
              </w:rPr>
              <w:t>a</w:t>
            </w:r>
          </w:p>
        </w:tc>
        <w:tc>
          <w:tcPr>
            <w:tcW w:w="2552" w:type="dxa"/>
            <w:shd w:val="clear" w:color="auto" w:fill="auto"/>
          </w:tcPr>
          <w:p w:rsidR="001F7967" w:rsidRPr="00F74296" w:rsidRDefault="001F7967" w:rsidP="00263821">
            <w:pPr>
              <w:spacing w:before="9" w:after="0" w:line="240" w:lineRule="auto"/>
              <w:ind w:left="331" w:right="-20"/>
              <w:rPr>
                <w:rFonts w:eastAsia="DIN" w:cs="DIN"/>
              </w:rPr>
            </w:pPr>
            <w:r w:rsidRPr="00F74296">
              <w:rPr>
                <w:rFonts w:eastAsia="DIN" w:cs="DIN"/>
                <w:b/>
                <w:bCs/>
                <w:color w:val="231F20"/>
              </w:rPr>
              <w:t>Method of Appli</w:t>
            </w:r>
            <w:r w:rsidRPr="00F74296">
              <w:rPr>
                <w:rFonts w:eastAsia="DIN" w:cs="DIN"/>
                <w:b/>
                <w:bCs/>
                <w:color w:val="231F20"/>
                <w:spacing w:val="-1"/>
              </w:rPr>
              <w:t>c</w:t>
            </w:r>
            <w:r w:rsidRPr="00F74296">
              <w:rPr>
                <w:rFonts w:eastAsia="DIN" w:cs="DIN"/>
                <w:b/>
                <w:bCs/>
                <w:color w:val="231F20"/>
              </w:rPr>
              <w:t>ation</w:t>
            </w:r>
          </w:p>
        </w:tc>
        <w:tc>
          <w:tcPr>
            <w:tcW w:w="6844" w:type="dxa"/>
            <w:shd w:val="clear" w:color="auto" w:fill="auto"/>
          </w:tcPr>
          <w:p w:rsidR="001F7967" w:rsidRPr="00F74296" w:rsidRDefault="001F7967" w:rsidP="00263821">
            <w:pPr>
              <w:spacing w:before="70" w:after="0" w:line="240" w:lineRule="auto"/>
              <w:ind w:left="70" w:right="-20"/>
              <w:rPr>
                <w:rFonts w:eastAsia="DIN-RegularAlternate" w:cs="DIN-RegularAlternate"/>
              </w:rPr>
            </w:pPr>
            <w:r w:rsidRPr="00F74296">
              <w:rPr>
                <w:rFonts w:eastAsia="DIN-RegularAlternate" w:cs="DIN-RegularAlternate"/>
                <w:color w:val="231F20"/>
              </w:rPr>
              <w:t>Con</w:t>
            </w:r>
            <w:r w:rsidRPr="00F74296">
              <w:rPr>
                <w:rFonts w:eastAsia="DIN-RegularAlternate" w:cs="DIN-RegularAlternate"/>
                <w:color w:val="231F20"/>
                <w:spacing w:val="-2"/>
              </w:rPr>
              <w:t>v</w:t>
            </w:r>
            <w:r w:rsidRPr="00F74296">
              <w:rPr>
                <w:rFonts w:eastAsia="DIN-RegularAlternate" w:cs="DIN-RegularAlternate"/>
                <w:color w:val="231F20"/>
              </w:rPr>
              <w:t>entional</w:t>
            </w:r>
            <w:r w:rsidRPr="00F74296">
              <w:rPr>
                <w:rFonts w:eastAsia="DIN-RegularAlternate" w:cs="DIN-RegularAlternate"/>
                <w:color w:val="231F20"/>
                <w:spacing w:val="8"/>
              </w:rPr>
              <w:t xml:space="preserve"> </w:t>
            </w:r>
            <w:r w:rsidRPr="00F74296">
              <w:rPr>
                <w:rFonts w:eastAsia="DIN-RegularAlternate" w:cs="DIN-RegularAlternate"/>
                <w:color w:val="231F20"/>
              </w:rPr>
              <w:t>sp</w:t>
            </w:r>
            <w:r w:rsidRPr="00F74296">
              <w:rPr>
                <w:rFonts w:eastAsia="DIN-RegularAlternate" w:cs="DIN-RegularAlternate"/>
                <w:color w:val="231F20"/>
                <w:spacing w:val="-2"/>
              </w:rPr>
              <w:t>r</w:t>
            </w:r>
            <w:r w:rsidRPr="00F74296">
              <w:rPr>
                <w:rFonts w:eastAsia="DIN-RegularAlternate" w:cs="DIN-RegularAlternate"/>
                <w:color w:val="231F20"/>
              </w:rPr>
              <w:t>ay appli</w:t>
            </w:r>
            <w:r w:rsidRPr="00F74296">
              <w:rPr>
                <w:rFonts w:eastAsia="DIN-RegularAlternate" w:cs="DIN-RegularAlternate"/>
                <w:color w:val="231F20"/>
                <w:spacing w:val="-2"/>
              </w:rPr>
              <w:t>c</w:t>
            </w:r>
            <w:r w:rsidRPr="00F74296">
              <w:rPr>
                <w:rFonts w:eastAsia="DIN-RegularAlternate" w:cs="DIN-RegularAlternate"/>
                <w:color w:val="231F20"/>
              </w:rPr>
              <w:t>ation.</w:t>
            </w:r>
          </w:p>
        </w:tc>
      </w:tr>
      <w:tr w:rsidR="001F7967" w:rsidRPr="00F74296" w:rsidTr="00E048BB">
        <w:trPr>
          <w:trHeight w:hRule="exact" w:val="429"/>
          <w:jc w:val="center"/>
        </w:trPr>
        <w:tc>
          <w:tcPr>
            <w:tcW w:w="1375" w:type="dxa"/>
            <w:vMerge/>
            <w:shd w:val="clear" w:color="auto" w:fill="auto"/>
          </w:tcPr>
          <w:p w:rsidR="001F7967" w:rsidRPr="00F74296" w:rsidRDefault="001F7967" w:rsidP="00263821"/>
        </w:tc>
        <w:tc>
          <w:tcPr>
            <w:tcW w:w="2552" w:type="dxa"/>
            <w:shd w:val="clear" w:color="auto" w:fill="auto"/>
          </w:tcPr>
          <w:p w:rsidR="001F7967" w:rsidRPr="00F74296" w:rsidRDefault="001F7967" w:rsidP="00263821">
            <w:pPr>
              <w:spacing w:before="9" w:after="0" w:line="240" w:lineRule="auto"/>
              <w:ind w:left="995" w:right="975"/>
              <w:jc w:val="center"/>
              <w:rPr>
                <w:rFonts w:eastAsia="DIN" w:cs="DIN"/>
              </w:rPr>
            </w:pPr>
            <w:r w:rsidRPr="00F74296">
              <w:rPr>
                <w:rFonts w:eastAsia="DIN" w:cs="DIN"/>
                <w:b/>
                <w:bCs/>
                <w:color w:val="231F20"/>
                <w:spacing w:val="-2"/>
              </w:rPr>
              <w:t>P</w:t>
            </w:r>
            <w:r w:rsidRPr="00F74296">
              <w:rPr>
                <w:rFonts w:eastAsia="DIN" w:cs="DIN"/>
                <w:b/>
                <w:bCs/>
                <w:color w:val="231F20"/>
              </w:rPr>
              <w:t>art B</w:t>
            </w:r>
          </w:p>
        </w:tc>
        <w:tc>
          <w:tcPr>
            <w:tcW w:w="6844" w:type="dxa"/>
            <w:shd w:val="clear" w:color="auto" w:fill="auto"/>
          </w:tcPr>
          <w:p w:rsidR="001F7967" w:rsidRPr="00C20DC2" w:rsidRDefault="00C20DC2" w:rsidP="00C20DC2">
            <w:pPr>
              <w:spacing w:before="70" w:after="0" w:line="240" w:lineRule="auto"/>
              <w:ind w:left="70" w:right="-20"/>
              <w:rPr>
                <w:rFonts w:eastAsia="DIN-RegularAlternate" w:cs="DIN-RegularAlternate"/>
                <w:color w:val="231F20"/>
              </w:rPr>
            </w:pPr>
            <w:r w:rsidRPr="00C20DC2">
              <w:rPr>
                <w:rFonts w:eastAsia="DIN-RegularAlternate" w:cs="DIN-RegularAlternate"/>
                <w:color w:val="231F20"/>
              </w:rPr>
              <w:t>Berger TW PU Hardener No.1 and TW PU Hardener No.2 (for full</w:t>
            </w:r>
            <w:r>
              <w:rPr>
                <w:rFonts w:eastAsia="DIN-RegularAlternate" w:cs="DIN-RegularAlternate"/>
                <w:color w:val="231F20"/>
              </w:rPr>
              <w:t xml:space="preserve"> </w:t>
            </w:r>
            <w:r w:rsidRPr="00C20DC2">
              <w:rPr>
                <w:rFonts w:eastAsia="DIN-RegularAlternate" w:cs="DIN-RegularAlternate"/>
                <w:color w:val="231F20"/>
              </w:rPr>
              <w:t>gloss only</w:t>
            </w:r>
            <w:r>
              <w:rPr>
                <w:rFonts w:eastAsia="DIN-RegularAlternate" w:cs="DIN-RegularAlternate"/>
                <w:color w:val="231F20"/>
              </w:rPr>
              <w:t>)</w:t>
            </w:r>
          </w:p>
        </w:tc>
      </w:tr>
      <w:tr w:rsidR="001F7967" w:rsidRPr="00F74296" w:rsidTr="00C20DC2">
        <w:trPr>
          <w:trHeight w:hRule="exact" w:val="357"/>
          <w:jc w:val="center"/>
        </w:trPr>
        <w:tc>
          <w:tcPr>
            <w:tcW w:w="1375" w:type="dxa"/>
            <w:vMerge/>
            <w:shd w:val="clear" w:color="auto" w:fill="auto"/>
          </w:tcPr>
          <w:p w:rsidR="001F7967" w:rsidRPr="00F74296" w:rsidRDefault="001F7967" w:rsidP="00263821"/>
        </w:tc>
        <w:tc>
          <w:tcPr>
            <w:tcW w:w="2552" w:type="dxa"/>
            <w:shd w:val="clear" w:color="auto" w:fill="auto"/>
          </w:tcPr>
          <w:p w:rsidR="001F7967" w:rsidRPr="00F74296" w:rsidRDefault="001F7967" w:rsidP="00263821">
            <w:pPr>
              <w:spacing w:before="9" w:after="0" w:line="240" w:lineRule="auto"/>
              <w:ind w:left="924" w:right="904"/>
              <w:jc w:val="center"/>
              <w:rPr>
                <w:rFonts w:eastAsia="DIN" w:cs="DIN"/>
              </w:rPr>
            </w:pPr>
            <w:r w:rsidRPr="00F74296">
              <w:rPr>
                <w:rFonts w:eastAsia="DIN" w:cs="DIN"/>
                <w:b/>
                <w:bCs/>
                <w:color w:val="231F20"/>
              </w:rPr>
              <w:t>Thinner</w:t>
            </w:r>
          </w:p>
        </w:tc>
        <w:tc>
          <w:tcPr>
            <w:tcW w:w="6844" w:type="dxa"/>
            <w:shd w:val="clear" w:color="auto" w:fill="auto"/>
          </w:tcPr>
          <w:p w:rsidR="001F7967" w:rsidRPr="00E048BB" w:rsidRDefault="00E048BB" w:rsidP="00263821">
            <w:pPr>
              <w:spacing w:before="70" w:after="0" w:line="240" w:lineRule="auto"/>
              <w:ind w:left="70" w:right="-20"/>
              <w:rPr>
                <w:rFonts w:eastAsia="DIN-RegularAlternate" w:cs="DIN-RegularAlternate"/>
                <w:color w:val="231F20"/>
              </w:rPr>
            </w:pPr>
            <w:r w:rsidRPr="00E048BB">
              <w:rPr>
                <w:rFonts w:eastAsia="DIN-RegularAlternate" w:cs="DIN-RegularAlternate"/>
                <w:color w:val="231F20"/>
              </w:rPr>
              <w:t xml:space="preserve">Berger </w:t>
            </w:r>
            <w:r w:rsidR="001F7967" w:rsidRPr="00E048BB">
              <w:rPr>
                <w:rFonts w:eastAsia="DIN-RegularAlternate" w:cs="DIN-RegularAlternate"/>
                <w:color w:val="231F20"/>
              </w:rPr>
              <w:t>T</w:t>
            </w:r>
            <w:r w:rsidR="001F7967" w:rsidRPr="00F74296">
              <w:rPr>
                <w:rFonts w:eastAsia="DIN-RegularAlternate" w:cs="DIN-RegularAlternate"/>
                <w:color w:val="231F20"/>
              </w:rPr>
              <w:t>ouch</w:t>
            </w:r>
            <w:r w:rsidR="001F7967" w:rsidRPr="00E048BB">
              <w:rPr>
                <w:rFonts w:eastAsia="DIN-RegularAlternate" w:cs="DIN-RegularAlternate"/>
                <w:color w:val="231F20"/>
              </w:rPr>
              <w:t>w</w:t>
            </w:r>
            <w:r w:rsidR="001F7967" w:rsidRPr="00F74296">
              <w:rPr>
                <w:rFonts w:eastAsia="DIN-RegularAlternate" w:cs="DIN-RegularAlternate"/>
                <w:color w:val="231F20"/>
              </w:rPr>
              <w:t>ood PU thinner</w:t>
            </w:r>
          </w:p>
        </w:tc>
      </w:tr>
      <w:tr w:rsidR="001F7967" w:rsidRPr="00F74296" w:rsidTr="00C20DC2">
        <w:trPr>
          <w:trHeight w:hRule="exact" w:val="357"/>
          <w:jc w:val="center"/>
        </w:trPr>
        <w:tc>
          <w:tcPr>
            <w:tcW w:w="1375" w:type="dxa"/>
            <w:vMerge/>
            <w:shd w:val="clear" w:color="auto" w:fill="auto"/>
          </w:tcPr>
          <w:p w:rsidR="001F7967" w:rsidRPr="00F74296" w:rsidRDefault="001F7967" w:rsidP="00263821"/>
        </w:tc>
        <w:tc>
          <w:tcPr>
            <w:tcW w:w="2552" w:type="dxa"/>
            <w:shd w:val="clear" w:color="auto" w:fill="auto"/>
          </w:tcPr>
          <w:p w:rsidR="001F7967" w:rsidRPr="00F74296" w:rsidRDefault="001F7967" w:rsidP="00263821">
            <w:pPr>
              <w:spacing w:before="9" w:after="0" w:line="240" w:lineRule="auto"/>
              <w:ind w:left="277" w:right="-20"/>
              <w:rPr>
                <w:rFonts w:eastAsia="DIN" w:cs="DIN"/>
              </w:rPr>
            </w:pPr>
            <w:r w:rsidRPr="00F74296">
              <w:rPr>
                <w:rFonts w:eastAsia="DIN" w:cs="DIN"/>
                <w:b/>
                <w:bCs/>
                <w:color w:val="231F20"/>
              </w:rPr>
              <w:t xml:space="preserve">Thinning Ratio (by </w:t>
            </w:r>
            <w:r w:rsidRPr="00F74296">
              <w:rPr>
                <w:rFonts w:eastAsia="DIN" w:cs="DIN"/>
                <w:b/>
                <w:bCs/>
                <w:color w:val="231F20"/>
                <w:spacing w:val="-2"/>
              </w:rPr>
              <w:t>v</w:t>
            </w:r>
            <w:r w:rsidRPr="00F74296">
              <w:rPr>
                <w:rFonts w:eastAsia="DIN" w:cs="DIN"/>
                <w:b/>
                <w:bCs/>
                <w:color w:val="231F20"/>
              </w:rPr>
              <w:t>ol.)</w:t>
            </w:r>
          </w:p>
        </w:tc>
        <w:tc>
          <w:tcPr>
            <w:tcW w:w="6844" w:type="dxa"/>
            <w:shd w:val="clear" w:color="auto" w:fill="auto"/>
          </w:tcPr>
          <w:p w:rsidR="001F7967" w:rsidRPr="00E048BB" w:rsidRDefault="001F7967" w:rsidP="00263821">
            <w:pPr>
              <w:spacing w:before="70" w:after="0" w:line="240" w:lineRule="auto"/>
              <w:ind w:left="70" w:right="-20"/>
              <w:rPr>
                <w:rFonts w:eastAsia="DIN-RegularAlternate" w:cs="DIN-RegularAlternate"/>
                <w:color w:val="231F20"/>
              </w:rPr>
            </w:pPr>
            <w:r w:rsidRPr="00F74296">
              <w:rPr>
                <w:rFonts w:eastAsia="DIN-RegularAlternate" w:cs="DIN-RegularAlternate"/>
                <w:color w:val="231F20"/>
              </w:rPr>
              <w:t xml:space="preserve">Use 5% </w:t>
            </w:r>
            <w:r w:rsidRPr="00E048BB">
              <w:rPr>
                <w:rFonts w:eastAsia="DIN-RegularAlternate" w:cs="DIN-RegularAlternate"/>
                <w:color w:val="231F20"/>
              </w:rPr>
              <w:t>t</w:t>
            </w:r>
            <w:r w:rsidRPr="00F74296">
              <w:rPr>
                <w:rFonts w:eastAsia="DIN-RegularAlternate" w:cs="DIN-RegularAlternate"/>
                <w:color w:val="231F20"/>
              </w:rPr>
              <w:t>o 10%</w:t>
            </w:r>
            <w:r w:rsidRPr="00E048BB">
              <w:rPr>
                <w:rFonts w:eastAsia="DIN-RegularAlternate" w:cs="DIN-RegularAlternate"/>
                <w:color w:val="231F20"/>
              </w:rPr>
              <w:t xml:space="preserve"> f</w:t>
            </w:r>
            <w:r w:rsidRPr="00F74296">
              <w:rPr>
                <w:rFonts w:eastAsia="DIN-RegularAlternate" w:cs="DIN-RegularAlternate"/>
                <w:color w:val="231F20"/>
              </w:rPr>
              <w:t>or ease of appli</w:t>
            </w:r>
            <w:r w:rsidRPr="00E048BB">
              <w:rPr>
                <w:rFonts w:eastAsia="DIN-RegularAlternate" w:cs="DIN-RegularAlternate"/>
                <w:color w:val="231F20"/>
              </w:rPr>
              <w:t>c</w:t>
            </w:r>
            <w:r w:rsidRPr="00F74296">
              <w:rPr>
                <w:rFonts w:eastAsia="DIN-RegularAlternate" w:cs="DIN-RegularAlternate"/>
                <w:color w:val="231F20"/>
              </w:rPr>
              <w:t>ation depending on the Gun type.</w:t>
            </w:r>
          </w:p>
        </w:tc>
      </w:tr>
      <w:tr w:rsidR="001F7967" w:rsidRPr="00F74296" w:rsidTr="00C20DC2">
        <w:trPr>
          <w:trHeight w:hRule="exact" w:val="357"/>
          <w:jc w:val="center"/>
        </w:trPr>
        <w:tc>
          <w:tcPr>
            <w:tcW w:w="1375" w:type="dxa"/>
            <w:vMerge/>
            <w:shd w:val="clear" w:color="auto" w:fill="auto"/>
          </w:tcPr>
          <w:p w:rsidR="001F7967" w:rsidRPr="00F74296" w:rsidRDefault="001F7967" w:rsidP="00263821"/>
        </w:tc>
        <w:tc>
          <w:tcPr>
            <w:tcW w:w="2552" w:type="dxa"/>
            <w:shd w:val="clear" w:color="auto" w:fill="auto"/>
          </w:tcPr>
          <w:p w:rsidR="001F7967" w:rsidRPr="00F74296" w:rsidRDefault="001F7967" w:rsidP="00263821">
            <w:pPr>
              <w:spacing w:before="9" w:after="0" w:line="240" w:lineRule="auto"/>
              <w:ind w:left="443" w:right="-20"/>
              <w:rPr>
                <w:rFonts w:eastAsia="DIN" w:cs="DIN"/>
              </w:rPr>
            </w:pPr>
            <w:r w:rsidRPr="00F74296">
              <w:rPr>
                <w:rFonts w:eastAsia="DIN" w:cs="DIN"/>
                <w:b/>
                <w:bCs/>
                <w:color w:val="231F20"/>
                <w:spacing w:val="-5"/>
              </w:rPr>
              <w:t>A</w:t>
            </w:r>
            <w:r w:rsidRPr="00F74296">
              <w:rPr>
                <w:rFonts w:eastAsia="DIN" w:cs="DIN"/>
                <w:b/>
                <w:bCs/>
                <w:color w:val="231F20"/>
                <w:spacing w:val="-2"/>
              </w:rPr>
              <w:t>v</w:t>
            </w:r>
            <w:r w:rsidRPr="00F74296">
              <w:rPr>
                <w:rFonts w:eastAsia="DIN" w:cs="DIN"/>
                <w:b/>
                <w:bCs/>
                <w:color w:val="231F20"/>
              </w:rPr>
              <w:t>ailab</w:t>
            </w:r>
            <w:r w:rsidRPr="00F74296">
              <w:rPr>
                <w:rFonts w:eastAsia="DIN" w:cs="DIN"/>
                <w:b/>
                <w:bCs/>
                <w:color w:val="231F20"/>
                <w:spacing w:val="-5"/>
              </w:rPr>
              <w:t>l</w:t>
            </w:r>
            <w:r w:rsidRPr="00F74296">
              <w:rPr>
                <w:rFonts w:eastAsia="DIN" w:cs="DIN"/>
                <w:b/>
                <w:bCs/>
                <w:color w:val="231F20"/>
              </w:rPr>
              <w:t xml:space="preserve">e </w:t>
            </w:r>
            <w:r w:rsidRPr="00F74296">
              <w:rPr>
                <w:rFonts w:eastAsia="DIN" w:cs="DIN"/>
                <w:b/>
                <w:bCs/>
                <w:color w:val="231F20"/>
                <w:spacing w:val="-2"/>
              </w:rPr>
              <w:t>P</w:t>
            </w:r>
            <w:r w:rsidRPr="00F74296">
              <w:rPr>
                <w:rFonts w:eastAsia="DIN" w:cs="DIN"/>
                <w:b/>
                <w:bCs/>
                <w:color w:val="231F20"/>
              </w:rPr>
              <w:t>ack Size</w:t>
            </w:r>
          </w:p>
        </w:tc>
        <w:tc>
          <w:tcPr>
            <w:tcW w:w="6844" w:type="dxa"/>
            <w:shd w:val="clear" w:color="auto" w:fill="auto"/>
          </w:tcPr>
          <w:p w:rsidR="001F7967" w:rsidRPr="00F74296" w:rsidRDefault="00E048BB" w:rsidP="00263821">
            <w:pPr>
              <w:spacing w:before="70" w:after="0" w:line="240" w:lineRule="auto"/>
              <w:ind w:left="70" w:right="-20"/>
              <w:rPr>
                <w:rFonts w:eastAsia="DIN-RegularAlternate" w:cs="DIN-RegularAlternate"/>
              </w:rPr>
            </w:pPr>
            <w:r w:rsidRPr="00E048BB">
              <w:rPr>
                <w:rFonts w:eastAsia="DIN-RegularAlternate" w:cs="DIN-RegularAlternate"/>
                <w:color w:val="231F20"/>
              </w:rPr>
              <w:t>1USG and 5 USG</w:t>
            </w:r>
          </w:p>
        </w:tc>
      </w:tr>
    </w:tbl>
    <w:p w:rsidR="001F7967" w:rsidRDefault="001F7967" w:rsidP="001F7967">
      <w:pPr>
        <w:ind w:left="567" w:right="651"/>
      </w:pPr>
    </w:p>
    <w:p w:rsidR="00E048BB" w:rsidRPr="00E048BB" w:rsidRDefault="00E048BB" w:rsidP="00E048BB">
      <w:pPr>
        <w:autoSpaceDE w:val="0"/>
        <w:autoSpaceDN w:val="0"/>
        <w:adjustRightInd w:val="0"/>
        <w:spacing w:after="0" w:line="240" w:lineRule="auto"/>
        <w:ind w:left="567" w:right="651"/>
        <w:rPr>
          <w:rFonts w:cs="DIN-Bold"/>
          <w:b/>
          <w:bCs/>
          <w:sz w:val="24"/>
          <w:szCs w:val="24"/>
        </w:rPr>
      </w:pPr>
      <w:r w:rsidRPr="00E048BB">
        <w:rPr>
          <w:rFonts w:cs="DIN-Bold"/>
          <w:b/>
          <w:bCs/>
          <w:sz w:val="24"/>
          <w:szCs w:val="24"/>
        </w:rPr>
        <w:t>Surface Preparation</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Sand the wood surface (new or previously painted) thoroughly using P 180 emery paper first, followed by P 400 emery paper.</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Dust off the surface using rags and wipe off with PU Thinner to remove traces of oil, grease, or any organic contaminants. In case of hard wood, make sure it is seasoned for appropriate time prior to application of coating system to ensure minimum quantity of moisture is present.</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Apply 2 coats of Berger Touchwood PU Sanding sealer (INT) to fill the surface. Sand thoroughly and then apply the topcoat.</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xml:space="preserve">• Apply 1 – 2 coats of Berger Touchwood PU (INT) </w:t>
      </w:r>
      <w:proofErr w:type="gramStart"/>
      <w:r w:rsidRPr="00E048BB">
        <w:rPr>
          <w:rFonts w:cs="DIN-Regular"/>
        </w:rPr>
        <w:t>Clear</w:t>
      </w:r>
      <w:proofErr w:type="gramEnd"/>
      <w:r w:rsidRPr="00E048BB">
        <w:rPr>
          <w:rFonts w:cs="DIN-Regular"/>
        </w:rPr>
        <w:t xml:space="preserve"> after mixing with appropriate hardener to a well-prepared surface and for a perfect finish again sand it well with very smooth sanding paper and apply a fine coat.</w:t>
      </w:r>
    </w:p>
    <w:p w:rsidR="00E048BB" w:rsidRPr="00E048BB" w:rsidRDefault="00E048BB" w:rsidP="00E048BB">
      <w:pPr>
        <w:autoSpaceDE w:val="0"/>
        <w:autoSpaceDN w:val="0"/>
        <w:adjustRightInd w:val="0"/>
        <w:spacing w:after="0" w:line="240" w:lineRule="auto"/>
        <w:ind w:left="567" w:right="651"/>
        <w:rPr>
          <w:rFonts w:cs="DIN-Bold"/>
          <w:b/>
          <w:bCs/>
        </w:rPr>
      </w:pPr>
    </w:p>
    <w:p w:rsidR="00E048BB" w:rsidRPr="00E048BB" w:rsidRDefault="00E048BB" w:rsidP="00E048BB">
      <w:pPr>
        <w:autoSpaceDE w:val="0"/>
        <w:autoSpaceDN w:val="0"/>
        <w:adjustRightInd w:val="0"/>
        <w:spacing w:after="0" w:line="240" w:lineRule="auto"/>
        <w:ind w:left="567" w:right="651"/>
        <w:rPr>
          <w:rFonts w:cs="DIN-Bold"/>
          <w:b/>
          <w:bCs/>
          <w:sz w:val="24"/>
          <w:szCs w:val="24"/>
        </w:rPr>
      </w:pPr>
      <w:r w:rsidRPr="00E048BB">
        <w:rPr>
          <w:rFonts w:cs="DIN-Bold"/>
          <w:b/>
          <w:bCs/>
          <w:sz w:val="24"/>
          <w:szCs w:val="24"/>
        </w:rPr>
        <w:t>Application Details</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Ensure adequate ventilation during application and drying.</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Do not apply when humidity exceeds 85% and condensation is likely.</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Surface temperature should be 3°C or more above dew point.</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Stir the contents thoroughly before and during use, with a broad flat stirrer, using and upward lifting action.</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Mix base and hardener thoroughly and full quantity.</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Conventional Spray: Tip Size: 1.4mm</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xml:space="preserve">   Pressure: 40 – 50 </w:t>
      </w:r>
      <w:proofErr w:type="gramStart"/>
      <w:r w:rsidRPr="00E048BB">
        <w:rPr>
          <w:rFonts w:cs="DIN-Regular"/>
        </w:rPr>
        <w:t>bar</w:t>
      </w:r>
      <w:proofErr w:type="gramEnd"/>
      <w:r w:rsidRPr="00E048BB">
        <w:rPr>
          <w:rFonts w:cs="DIN-Regular"/>
        </w:rPr>
        <w:t>.</w:t>
      </w:r>
    </w:p>
    <w:p w:rsidR="00C20DC2" w:rsidRDefault="00E048BB" w:rsidP="00E048BB">
      <w:pPr>
        <w:ind w:left="567" w:right="651"/>
        <w:rPr>
          <w:rFonts w:cs="DIN-Regular"/>
        </w:rPr>
      </w:pPr>
      <w:r w:rsidRPr="00E048BB">
        <w:rPr>
          <w:rFonts w:cs="DIN-Regular"/>
        </w:rPr>
        <w:t>• Brush or Roller: Recommended only when the area is not suitable for spray application.</w:t>
      </w:r>
    </w:p>
    <w:tbl>
      <w:tblPr>
        <w:tblStyle w:val="TableGrid"/>
        <w:tblW w:w="0" w:type="auto"/>
        <w:jc w:val="center"/>
        <w:tblInd w:w="567" w:type="dxa"/>
        <w:tblLook w:val="04A0"/>
      </w:tblPr>
      <w:tblGrid>
        <w:gridCol w:w="10623"/>
      </w:tblGrid>
      <w:tr w:rsidR="00E048BB" w:rsidRPr="00E048BB" w:rsidTr="00E048BB">
        <w:trPr>
          <w:trHeight w:val="300"/>
          <w:jc w:val="center"/>
        </w:trPr>
        <w:tc>
          <w:tcPr>
            <w:tcW w:w="10623" w:type="dxa"/>
          </w:tcPr>
          <w:p w:rsidR="00E048BB" w:rsidRPr="00E048BB" w:rsidRDefault="00E048BB" w:rsidP="00E048BB">
            <w:pPr>
              <w:autoSpaceDE w:val="0"/>
              <w:autoSpaceDN w:val="0"/>
              <w:adjustRightInd w:val="0"/>
              <w:rPr>
                <w:rFonts w:cs="DIN-Bold"/>
                <w:b/>
                <w:bCs/>
                <w:sz w:val="24"/>
                <w:szCs w:val="24"/>
              </w:rPr>
            </w:pPr>
            <w:r w:rsidRPr="00E048BB">
              <w:rPr>
                <w:rFonts w:cs="DIN-Bold"/>
                <w:b/>
                <w:bCs/>
                <w:sz w:val="24"/>
                <w:szCs w:val="24"/>
              </w:rPr>
              <w:t>TYPICAL PAINT SYSTEM</w:t>
            </w:r>
          </w:p>
        </w:tc>
      </w:tr>
      <w:tr w:rsidR="00E048BB" w:rsidRPr="00E048BB" w:rsidTr="00E048BB">
        <w:trPr>
          <w:trHeight w:val="272"/>
          <w:jc w:val="center"/>
        </w:trPr>
        <w:tc>
          <w:tcPr>
            <w:tcW w:w="10623" w:type="dxa"/>
          </w:tcPr>
          <w:p w:rsidR="00E048BB" w:rsidRPr="00E048BB" w:rsidRDefault="00E048BB" w:rsidP="00E048BB">
            <w:pPr>
              <w:autoSpaceDE w:val="0"/>
              <w:autoSpaceDN w:val="0"/>
              <w:adjustRightInd w:val="0"/>
              <w:rPr>
                <w:rFonts w:cs="DIN-Bold"/>
                <w:b/>
                <w:bCs/>
              </w:rPr>
            </w:pPr>
            <w:r w:rsidRPr="00E048BB">
              <w:rPr>
                <w:rFonts w:cs="DIN-Bold"/>
                <w:b/>
                <w:bCs/>
              </w:rPr>
              <w:t>Timber</w:t>
            </w:r>
          </w:p>
        </w:tc>
      </w:tr>
      <w:tr w:rsidR="00E048BB" w:rsidRPr="00E048BB" w:rsidTr="00E048BB">
        <w:trPr>
          <w:trHeight w:val="286"/>
          <w:jc w:val="center"/>
        </w:trPr>
        <w:tc>
          <w:tcPr>
            <w:tcW w:w="10623" w:type="dxa"/>
          </w:tcPr>
          <w:p w:rsidR="00E048BB" w:rsidRPr="00E048BB" w:rsidRDefault="00E048BB" w:rsidP="00E048BB">
            <w:pPr>
              <w:autoSpaceDE w:val="0"/>
              <w:autoSpaceDN w:val="0"/>
              <w:adjustRightInd w:val="0"/>
              <w:rPr>
                <w:rFonts w:cs="DIN-Regular"/>
              </w:rPr>
            </w:pPr>
            <w:r w:rsidRPr="00E048BB">
              <w:rPr>
                <w:rFonts w:cs="DIN-Regular"/>
              </w:rPr>
              <w:t>2 coats x Touchwood PU Sanding Sealer</w:t>
            </w:r>
          </w:p>
        </w:tc>
      </w:tr>
      <w:tr w:rsidR="00E048BB" w:rsidRPr="00E048BB" w:rsidTr="00E048BB">
        <w:trPr>
          <w:trHeight w:val="286"/>
          <w:jc w:val="center"/>
        </w:trPr>
        <w:tc>
          <w:tcPr>
            <w:tcW w:w="10623" w:type="dxa"/>
          </w:tcPr>
          <w:p w:rsidR="00E048BB" w:rsidRPr="00E048BB" w:rsidRDefault="00E048BB" w:rsidP="00E048BB">
            <w:pPr>
              <w:autoSpaceDE w:val="0"/>
              <w:autoSpaceDN w:val="0"/>
              <w:adjustRightInd w:val="0"/>
              <w:rPr>
                <w:rFonts w:cs="DIN-Regular"/>
              </w:rPr>
            </w:pPr>
            <w:r w:rsidRPr="00E048BB">
              <w:rPr>
                <w:rFonts w:cs="DIN-Regular"/>
              </w:rPr>
              <w:t>1 or 2 coats x Touchwood PU Topcoat Clear</w:t>
            </w:r>
          </w:p>
        </w:tc>
      </w:tr>
      <w:tr w:rsidR="00E048BB" w:rsidRPr="00E048BB" w:rsidTr="00E048BB">
        <w:trPr>
          <w:trHeight w:val="286"/>
          <w:jc w:val="center"/>
        </w:trPr>
        <w:tc>
          <w:tcPr>
            <w:tcW w:w="10623" w:type="dxa"/>
          </w:tcPr>
          <w:p w:rsidR="00E048BB" w:rsidRPr="00E048BB" w:rsidRDefault="00E048BB" w:rsidP="00E048BB">
            <w:pPr>
              <w:ind w:right="651"/>
            </w:pPr>
            <w:r w:rsidRPr="00E048BB">
              <w:rPr>
                <w:rFonts w:cs="DIN-Regular"/>
              </w:rPr>
              <w:t>For detailed system recommendation based on specific requirements please contact Berger representative.</w:t>
            </w:r>
          </w:p>
        </w:tc>
      </w:tr>
    </w:tbl>
    <w:p w:rsidR="00E048BB" w:rsidRPr="00E048BB" w:rsidRDefault="00E048BB" w:rsidP="00E048BB">
      <w:pPr>
        <w:ind w:left="567" w:right="651"/>
      </w:pPr>
    </w:p>
    <w:p w:rsidR="00E048BB" w:rsidRPr="00E048BB" w:rsidRDefault="00E048BB" w:rsidP="00E048BB">
      <w:pPr>
        <w:autoSpaceDE w:val="0"/>
        <w:autoSpaceDN w:val="0"/>
        <w:adjustRightInd w:val="0"/>
        <w:spacing w:after="0" w:line="240" w:lineRule="auto"/>
        <w:ind w:left="567" w:right="651"/>
        <w:rPr>
          <w:rFonts w:cs="DIN-Bold"/>
          <w:b/>
          <w:bCs/>
          <w:sz w:val="24"/>
          <w:szCs w:val="24"/>
        </w:rPr>
      </w:pPr>
      <w:r w:rsidRPr="00E048BB">
        <w:rPr>
          <w:rFonts w:cs="DIN-Bold"/>
          <w:b/>
          <w:bCs/>
          <w:sz w:val="24"/>
          <w:szCs w:val="24"/>
        </w:rPr>
        <w:t>Storage, Safety Information and Precautions</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Keep out of reach of children.</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Store in cool, dry conditions; ensure adequate ventilation during application.</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Avoid contact with skin and eyes; wear suitable protective clothing such as overalls, goggles, dust masks and gloves.</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w:t>
      </w:r>
      <w:r>
        <w:rPr>
          <w:rFonts w:cs="DIN-Regular"/>
        </w:rPr>
        <w:t xml:space="preserve"> Flash Point</w:t>
      </w:r>
      <w:r w:rsidRPr="00E048BB">
        <w:rPr>
          <w:rFonts w:cs="DIN-Regular"/>
        </w:rPr>
        <w:t>: 23° C</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Shelf life up to 12 months from the date of manufacture.</w:t>
      </w:r>
    </w:p>
    <w:p w:rsidR="00E048BB" w:rsidRDefault="00E048BB" w:rsidP="00E048BB">
      <w:pPr>
        <w:autoSpaceDE w:val="0"/>
        <w:autoSpaceDN w:val="0"/>
        <w:adjustRightInd w:val="0"/>
        <w:spacing w:after="0" w:line="240" w:lineRule="auto"/>
        <w:rPr>
          <w:rFonts w:ascii="DIN-Bold" w:hAnsi="DIN-Bold" w:cs="DIN-Bold"/>
          <w:b/>
          <w:bCs/>
          <w:color w:val="9A0A00"/>
          <w:sz w:val="20"/>
          <w:szCs w:val="20"/>
        </w:rPr>
      </w:pPr>
    </w:p>
    <w:p w:rsidR="00E048BB" w:rsidRDefault="00E048BB" w:rsidP="00E048BB">
      <w:pPr>
        <w:autoSpaceDE w:val="0"/>
        <w:autoSpaceDN w:val="0"/>
        <w:adjustRightInd w:val="0"/>
        <w:spacing w:after="0" w:line="240" w:lineRule="auto"/>
        <w:rPr>
          <w:rFonts w:ascii="DIN-Bold" w:hAnsi="DIN-Bold" w:cs="DIN-Bold"/>
          <w:b/>
          <w:bCs/>
          <w:color w:val="9A0A00"/>
          <w:sz w:val="20"/>
          <w:szCs w:val="20"/>
        </w:rPr>
      </w:pPr>
    </w:p>
    <w:p w:rsidR="00E048BB" w:rsidRDefault="00E048BB" w:rsidP="00E048BB">
      <w:pPr>
        <w:autoSpaceDE w:val="0"/>
        <w:autoSpaceDN w:val="0"/>
        <w:adjustRightInd w:val="0"/>
        <w:spacing w:after="0" w:line="240" w:lineRule="auto"/>
        <w:rPr>
          <w:rFonts w:ascii="DIN-Bold" w:hAnsi="DIN-Bold" w:cs="DIN-Bold"/>
          <w:b/>
          <w:bCs/>
          <w:color w:val="9A0A00"/>
          <w:sz w:val="20"/>
          <w:szCs w:val="20"/>
        </w:rPr>
      </w:pPr>
    </w:p>
    <w:p w:rsidR="00E048BB" w:rsidRDefault="00E048BB" w:rsidP="00E048BB">
      <w:pPr>
        <w:autoSpaceDE w:val="0"/>
        <w:autoSpaceDN w:val="0"/>
        <w:adjustRightInd w:val="0"/>
        <w:spacing w:after="0" w:line="240" w:lineRule="auto"/>
        <w:rPr>
          <w:rFonts w:ascii="DIN-Bold" w:hAnsi="DIN-Bold" w:cs="DIN-Bold"/>
          <w:b/>
          <w:bCs/>
          <w:color w:val="9A0A00"/>
          <w:sz w:val="20"/>
          <w:szCs w:val="20"/>
        </w:rPr>
      </w:pPr>
      <w:r w:rsidRPr="00E048BB">
        <w:rPr>
          <w:rFonts w:ascii="DIN-Bold" w:hAnsi="DIN-Bold" w:cs="DIN-Bold"/>
          <w:b/>
          <w:bCs/>
          <w:noProof/>
          <w:color w:val="9A0A00"/>
          <w:sz w:val="20"/>
          <w:szCs w:val="20"/>
          <w:lang w:val="en-US"/>
        </w:rPr>
        <w:drawing>
          <wp:anchor distT="0" distB="0" distL="114300" distR="114300" simplePos="0" relativeHeight="251665408" behindDoc="1" locked="0" layoutInCell="1" allowOverlap="1">
            <wp:simplePos x="19050" y="10196423"/>
            <wp:positionH relativeFrom="margin">
              <wp:align>center</wp:align>
            </wp:positionH>
            <wp:positionV relativeFrom="margin">
              <wp:align>bottom</wp:align>
            </wp:positionV>
            <wp:extent cx="7554942" cy="491705"/>
            <wp:effectExtent l="19050" t="0" r="7908" b="0"/>
            <wp:wrapSquare wrapText="bothSides"/>
            <wp:docPr id="24"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4942" cy="491705"/>
                    </a:xfrm>
                    <a:prstGeom prst="rect">
                      <a:avLst/>
                    </a:prstGeom>
                  </pic:spPr>
                </pic:pic>
              </a:graphicData>
            </a:graphic>
          </wp:anchor>
        </w:drawing>
      </w:r>
    </w:p>
    <w:p w:rsidR="00E048BB" w:rsidRDefault="00294F02" w:rsidP="00E048BB">
      <w:pPr>
        <w:autoSpaceDE w:val="0"/>
        <w:autoSpaceDN w:val="0"/>
        <w:adjustRightInd w:val="0"/>
        <w:spacing w:after="0" w:line="240" w:lineRule="auto"/>
        <w:rPr>
          <w:rFonts w:ascii="DIN-Bold" w:hAnsi="DIN-Bold" w:cs="DIN-Bold"/>
          <w:b/>
          <w:bCs/>
          <w:color w:val="9A0A00"/>
          <w:sz w:val="20"/>
          <w:szCs w:val="20"/>
        </w:rPr>
      </w:pPr>
      <w:r w:rsidRPr="00294F02">
        <w:rPr>
          <w:rFonts w:ascii="DIN-Bold" w:hAnsi="DIN-Bold" w:cs="DIN-Bold"/>
          <w:b/>
          <w:bCs/>
          <w:noProof/>
          <w:color w:val="9A0A00"/>
          <w:sz w:val="20"/>
          <w:szCs w:val="20"/>
          <w:lang w:val="en-US"/>
        </w:rPr>
        <w:lastRenderedPageBreak/>
        <w:drawing>
          <wp:anchor distT="0" distB="0" distL="114300" distR="114300" simplePos="0" relativeHeight="251675648" behindDoc="0" locked="0" layoutInCell="1" allowOverlap="1">
            <wp:simplePos x="0" y="0"/>
            <wp:positionH relativeFrom="margin">
              <wp:align>center</wp:align>
            </wp:positionH>
            <wp:positionV relativeFrom="margin">
              <wp:align>top</wp:align>
            </wp:positionV>
            <wp:extent cx="7635240" cy="1695450"/>
            <wp:effectExtent l="19050" t="0" r="0" b="0"/>
            <wp:wrapSquare wrapText="bothSides"/>
            <wp:docPr id="3"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E048BB" w:rsidRDefault="00E048BB" w:rsidP="00E048BB">
      <w:pPr>
        <w:autoSpaceDE w:val="0"/>
        <w:autoSpaceDN w:val="0"/>
        <w:adjustRightInd w:val="0"/>
        <w:spacing w:after="0" w:line="240" w:lineRule="auto"/>
        <w:rPr>
          <w:rFonts w:ascii="DIN-Bold" w:hAnsi="DIN-Bold" w:cs="DIN-Bold"/>
          <w:b/>
          <w:bCs/>
          <w:color w:val="9A0A00"/>
          <w:sz w:val="20"/>
          <w:szCs w:val="20"/>
        </w:rPr>
      </w:pPr>
    </w:p>
    <w:p w:rsidR="00E048BB" w:rsidRPr="00E048BB" w:rsidRDefault="00E048BB" w:rsidP="00E048BB">
      <w:pPr>
        <w:autoSpaceDE w:val="0"/>
        <w:autoSpaceDN w:val="0"/>
        <w:adjustRightInd w:val="0"/>
        <w:spacing w:after="0" w:line="240" w:lineRule="auto"/>
        <w:ind w:left="567" w:right="651"/>
        <w:rPr>
          <w:rFonts w:cs="DIN-Bold"/>
          <w:b/>
          <w:bCs/>
          <w:sz w:val="24"/>
          <w:szCs w:val="24"/>
        </w:rPr>
      </w:pPr>
      <w:r w:rsidRPr="00E048BB">
        <w:rPr>
          <w:rFonts w:cs="DIN-Bold"/>
          <w:b/>
          <w:bCs/>
          <w:sz w:val="24"/>
          <w:szCs w:val="24"/>
        </w:rPr>
        <w:t>First Aid</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Eyes: In the event of accidental splashes, flush eyes with water immediately and obtain medical advice.</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Skin: Wash skin thoroughly with soap and water or approved industrial cleaner.</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Inhalation: Move patient to fresh air, loosen collar and keep patient rested.</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Ingestion: Do not induce vomiting. Obtain immediate medical attention.</w:t>
      </w:r>
    </w:p>
    <w:p w:rsidR="00E048BB" w:rsidRPr="00E048BB" w:rsidRDefault="00E048BB" w:rsidP="00E048BB">
      <w:pPr>
        <w:autoSpaceDE w:val="0"/>
        <w:autoSpaceDN w:val="0"/>
        <w:adjustRightInd w:val="0"/>
        <w:spacing w:after="0" w:line="240" w:lineRule="auto"/>
        <w:ind w:left="567" w:right="651"/>
        <w:rPr>
          <w:rFonts w:cs="DIN-Regular"/>
        </w:rPr>
      </w:pPr>
      <w:r w:rsidRPr="00E048BB">
        <w:rPr>
          <w:rFonts w:cs="DIN-Regular"/>
        </w:rPr>
        <w:t>• Dispose in landfill only.</w:t>
      </w:r>
    </w:p>
    <w:p w:rsidR="00E048BB" w:rsidRPr="00E048BB" w:rsidRDefault="00E048BB" w:rsidP="00E048BB">
      <w:pPr>
        <w:autoSpaceDE w:val="0"/>
        <w:autoSpaceDN w:val="0"/>
        <w:adjustRightInd w:val="0"/>
        <w:spacing w:after="0" w:line="240" w:lineRule="auto"/>
        <w:ind w:left="567" w:right="651"/>
        <w:rPr>
          <w:rFonts w:ascii="DIN-Bold" w:hAnsi="DIN-Bold" w:cs="DIN-Bold"/>
          <w:b/>
          <w:bCs/>
          <w:sz w:val="20"/>
          <w:szCs w:val="20"/>
        </w:rPr>
      </w:pPr>
    </w:p>
    <w:p w:rsidR="00E048BB" w:rsidRPr="00E048BB" w:rsidRDefault="00E048BB" w:rsidP="00E048BB">
      <w:pPr>
        <w:autoSpaceDE w:val="0"/>
        <w:autoSpaceDN w:val="0"/>
        <w:adjustRightInd w:val="0"/>
        <w:spacing w:after="0" w:line="240" w:lineRule="auto"/>
        <w:ind w:left="567" w:right="651"/>
        <w:rPr>
          <w:rFonts w:cs="DIN-Bold"/>
          <w:b/>
          <w:bCs/>
          <w:sz w:val="24"/>
          <w:szCs w:val="24"/>
        </w:rPr>
      </w:pPr>
      <w:r w:rsidRPr="00E048BB">
        <w:rPr>
          <w:rFonts w:cs="DIN-Bold"/>
          <w:b/>
          <w:bCs/>
          <w:sz w:val="24"/>
          <w:szCs w:val="24"/>
        </w:rPr>
        <w:t>Disclaimer</w:t>
      </w:r>
    </w:p>
    <w:p w:rsidR="00E048BB" w:rsidRDefault="00E048BB" w:rsidP="00E048BB">
      <w:pPr>
        <w:autoSpaceDE w:val="0"/>
        <w:autoSpaceDN w:val="0"/>
        <w:adjustRightInd w:val="0"/>
        <w:spacing w:after="0" w:line="240" w:lineRule="auto"/>
        <w:ind w:left="567" w:right="651"/>
        <w:rPr>
          <w:rFonts w:cs="DIN-RegularItalic"/>
          <w:i/>
          <w:iCs/>
        </w:rPr>
      </w:pPr>
      <w:r w:rsidRPr="00E048BB">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datasheet may be modified by us without notice.</w:t>
      </w:r>
    </w:p>
    <w:p w:rsidR="00E048BB" w:rsidRDefault="00E048BB" w:rsidP="00E048BB">
      <w:pPr>
        <w:autoSpaceDE w:val="0"/>
        <w:autoSpaceDN w:val="0"/>
        <w:adjustRightInd w:val="0"/>
        <w:spacing w:after="0" w:line="240" w:lineRule="auto"/>
        <w:ind w:left="567" w:right="651"/>
        <w:rPr>
          <w:rFonts w:cs="DIN-RegularItalic"/>
          <w:i/>
          <w:iCs/>
        </w:rPr>
      </w:pPr>
    </w:p>
    <w:p w:rsidR="00E048BB" w:rsidRDefault="00E048BB" w:rsidP="00E048BB">
      <w:pPr>
        <w:autoSpaceDE w:val="0"/>
        <w:autoSpaceDN w:val="0"/>
        <w:adjustRightInd w:val="0"/>
        <w:spacing w:after="0" w:line="240" w:lineRule="auto"/>
        <w:ind w:left="567" w:right="651"/>
        <w:rPr>
          <w:rFonts w:cs="DIN-RegularItalic"/>
          <w:i/>
          <w:iCs/>
        </w:rPr>
      </w:pPr>
    </w:p>
    <w:p w:rsidR="00E048BB" w:rsidRDefault="00E048BB" w:rsidP="00E048BB">
      <w:pPr>
        <w:autoSpaceDE w:val="0"/>
        <w:autoSpaceDN w:val="0"/>
        <w:adjustRightInd w:val="0"/>
        <w:spacing w:after="0" w:line="240" w:lineRule="auto"/>
        <w:ind w:left="567" w:right="651"/>
        <w:rPr>
          <w:rFonts w:cs="DIN-RegularItalic"/>
          <w:i/>
          <w:iCs/>
        </w:rPr>
      </w:pPr>
    </w:p>
    <w:p w:rsidR="00E048BB" w:rsidRDefault="00E048BB" w:rsidP="00E048BB">
      <w:pPr>
        <w:autoSpaceDE w:val="0"/>
        <w:autoSpaceDN w:val="0"/>
        <w:adjustRightInd w:val="0"/>
        <w:spacing w:after="0" w:line="240" w:lineRule="auto"/>
        <w:ind w:left="567" w:right="651"/>
        <w:rPr>
          <w:rFonts w:cs="DIN-RegularItalic"/>
          <w:i/>
          <w:iCs/>
        </w:rPr>
      </w:pPr>
    </w:p>
    <w:p w:rsidR="00E048BB" w:rsidRDefault="00E048BB" w:rsidP="00E048BB">
      <w:pPr>
        <w:autoSpaceDE w:val="0"/>
        <w:autoSpaceDN w:val="0"/>
        <w:adjustRightInd w:val="0"/>
        <w:spacing w:after="0" w:line="240" w:lineRule="auto"/>
        <w:ind w:left="567" w:right="651"/>
        <w:rPr>
          <w:rFonts w:cs="DIN-RegularItalic"/>
          <w:i/>
          <w:iCs/>
        </w:rPr>
      </w:pPr>
    </w:p>
    <w:p w:rsidR="00E048BB" w:rsidRDefault="00E048BB" w:rsidP="00E048BB">
      <w:pPr>
        <w:autoSpaceDE w:val="0"/>
        <w:autoSpaceDN w:val="0"/>
        <w:adjustRightInd w:val="0"/>
        <w:spacing w:after="0" w:line="240" w:lineRule="auto"/>
        <w:ind w:left="567" w:right="651"/>
        <w:rPr>
          <w:rFonts w:cs="DIN-RegularItalic"/>
          <w:i/>
          <w:iCs/>
        </w:rPr>
      </w:pPr>
    </w:p>
    <w:p w:rsidR="00E048BB" w:rsidRPr="00E048BB" w:rsidRDefault="00E048BB" w:rsidP="00E048BB">
      <w:pPr>
        <w:autoSpaceDE w:val="0"/>
        <w:autoSpaceDN w:val="0"/>
        <w:adjustRightInd w:val="0"/>
        <w:spacing w:after="0" w:line="240" w:lineRule="auto"/>
        <w:ind w:left="567" w:right="651"/>
      </w:pPr>
      <w:r w:rsidRPr="00E048BB">
        <w:rPr>
          <w:rFonts w:cs="DIN-RegularItalic"/>
          <w:i/>
          <w:iCs/>
          <w:noProof/>
          <w:lang w:val="en-US"/>
        </w:rPr>
        <w:drawing>
          <wp:anchor distT="0" distB="0" distL="114300" distR="114300" simplePos="0" relativeHeight="251669504" behindDoc="1" locked="0" layoutInCell="1" allowOverlap="1">
            <wp:simplePos x="19050" y="10196423"/>
            <wp:positionH relativeFrom="margin">
              <wp:align>center</wp:align>
            </wp:positionH>
            <wp:positionV relativeFrom="margin">
              <wp:align>bottom</wp:align>
            </wp:positionV>
            <wp:extent cx="7554942" cy="491705"/>
            <wp:effectExtent l="19050" t="0" r="7908" b="0"/>
            <wp:wrapSquare wrapText="bothSides"/>
            <wp:docPr id="26"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4942" cy="491705"/>
                    </a:xfrm>
                    <a:prstGeom prst="rect">
                      <a:avLst/>
                    </a:prstGeom>
                  </pic:spPr>
                </pic:pic>
              </a:graphicData>
            </a:graphic>
          </wp:anchor>
        </w:drawing>
      </w:r>
    </w:p>
    <w:sectPr w:rsidR="00E048BB" w:rsidRPr="00E048BB" w:rsidSect="001F7967">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1F7967"/>
    <w:rsid w:val="000307A9"/>
    <w:rsid w:val="001F7967"/>
    <w:rsid w:val="00294F02"/>
    <w:rsid w:val="003432C6"/>
    <w:rsid w:val="00870933"/>
    <w:rsid w:val="00972947"/>
    <w:rsid w:val="00A222B4"/>
    <w:rsid w:val="00C20DC2"/>
    <w:rsid w:val="00CA4FB8"/>
    <w:rsid w:val="00D57C60"/>
    <w:rsid w:val="00DE0929"/>
    <w:rsid w:val="00E048BB"/>
    <w:rsid w:val="00EE59E3"/>
    <w:rsid w:val="00F65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2015-04-20T11:34:00Z</dcterms:created>
  <dcterms:modified xsi:type="dcterms:W3CDTF">2015-07-14T06:52:00Z</dcterms:modified>
</cp:coreProperties>
</file>