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0929" w:rsidRDefault="009536AD">
      <w:r w:rsidRPr="009536AD">
        <w:rPr>
          <w:noProof/>
          <w:lang w:eastAsia="en-IN"/>
        </w:rPr>
        <w:drawing>
          <wp:anchor distT="0" distB="0" distL="114300" distR="114300" simplePos="0" relativeHeight="251659264" behindDoc="1" locked="0" layoutInCell="1" allowOverlap="1">
            <wp:simplePos x="0" y="0"/>
            <wp:positionH relativeFrom="column">
              <wp:posOffset>-132080</wp:posOffset>
            </wp:positionH>
            <wp:positionV relativeFrom="paragraph">
              <wp:posOffset>0</wp:posOffset>
            </wp:positionV>
            <wp:extent cx="7554942" cy="1682151"/>
            <wp:effectExtent l="19050" t="0" r="0" b="0"/>
            <wp:wrapTight wrapText="bothSides">
              <wp:wrapPolygon edited="0">
                <wp:start x="-54" y="0"/>
                <wp:lineTo x="-54" y="21322"/>
                <wp:lineTo x="21580" y="21322"/>
                <wp:lineTo x="21580" y="0"/>
                <wp:lineTo x="-54" y="0"/>
              </wp:wrapPolygon>
            </wp:wrapTight>
            <wp:docPr id="9" name="Picture 0" descr="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jpg"/>
                    <pic:cNvPicPr/>
                  </pic:nvPicPr>
                  <pic:blipFill>
                    <a:blip r:embed="rId4" cstate="print"/>
                    <a:stretch>
                      <a:fillRect/>
                    </a:stretch>
                  </pic:blipFill>
                  <pic:spPr>
                    <a:xfrm>
                      <a:off x="0" y="0"/>
                      <a:ext cx="7550785" cy="1678940"/>
                    </a:xfrm>
                    <a:prstGeom prst="rect">
                      <a:avLst/>
                    </a:prstGeom>
                  </pic:spPr>
                </pic:pic>
              </a:graphicData>
            </a:graphic>
          </wp:anchor>
        </w:drawing>
      </w:r>
    </w:p>
    <w:tbl>
      <w:tblPr>
        <w:tblW w:w="11514" w:type="dxa"/>
        <w:jc w:val="center"/>
        <w:tblLook w:val="04A0"/>
      </w:tblPr>
      <w:tblGrid>
        <w:gridCol w:w="11514"/>
      </w:tblGrid>
      <w:tr w:rsidR="009536AD" w:rsidRPr="00B87D7A" w:rsidTr="009536AD">
        <w:trPr>
          <w:trHeight w:hRule="exact" w:val="651"/>
          <w:jc w:val="center"/>
        </w:trPr>
        <w:tc>
          <w:tcPr>
            <w:tcW w:w="1151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6AD" w:rsidRPr="00350F64" w:rsidRDefault="009536AD" w:rsidP="00B53116">
            <w:pPr>
              <w:spacing w:after="0" w:line="240" w:lineRule="auto"/>
              <w:jc w:val="center"/>
              <w:rPr>
                <w:rFonts w:cs="DIN-Bold"/>
                <w:b/>
                <w:bCs/>
              </w:rPr>
            </w:pPr>
            <w:r w:rsidRPr="009536AD">
              <w:rPr>
                <w:rFonts w:cs="DIN-Bold"/>
                <w:b/>
                <w:bCs/>
                <w:sz w:val="28"/>
              </w:rPr>
              <w:t>SYSTEM : PU BASED FLOOR COATING FOR RAMPS, WALKWAYS AND STEPS</w:t>
            </w:r>
          </w:p>
        </w:tc>
      </w:tr>
      <w:tr w:rsidR="009536AD" w:rsidRPr="00B87D7A" w:rsidTr="00B53116">
        <w:trPr>
          <w:trHeight w:hRule="exact" w:val="381"/>
          <w:jc w:val="center"/>
        </w:trPr>
        <w:tc>
          <w:tcPr>
            <w:tcW w:w="11514"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9536AD" w:rsidRPr="00B87D7A" w:rsidRDefault="009536AD" w:rsidP="00B53116">
            <w:pPr>
              <w:spacing w:after="0" w:line="240" w:lineRule="auto"/>
              <w:jc w:val="center"/>
              <w:rPr>
                <w:rFonts w:eastAsia="Times New Roman" w:cs="Times New Roman"/>
                <w:b/>
                <w:bCs/>
                <w:sz w:val="28"/>
                <w:szCs w:val="28"/>
                <w:lang w:eastAsia="en-IN"/>
              </w:rPr>
            </w:pPr>
            <w:r w:rsidRPr="009536AD">
              <w:rPr>
                <w:rFonts w:eastAsia="Times New Roman" w:cs="Times New Roman"/>
                <w:b/>
                <w:bCs/>
                <w:sz w:val="28"/>
                <w:szCs w:val="28"/>
                <w:lang w:eastAsia="en-IN"/>
              </w:rPr>
              <w:t>Floor- MD Indoor/Outdoor, Car Park Ramp and Exposed Area</w:t>
            </w:r>
          </w:p>
        </w:tc>
      </w:tr>
    </w:tbl>
    <w:p w:rsidR="009536AD" w:rsidRDefault="009536AD"/>
    <w:p w:rsidR="009536AD" w:rsidRPr="009536AD" w:rsidRDefault="009536AD" w:rsidP="009536AD">
      <w:pPr>
        <w:autoSpaceDE w:val="0"/>
        <w:autoSpaceDN w:val="0"/>
        <w:adjustRightInd w:val="0"/>
        <w:spacing w:after="0" w:line="240" w:lineRule="auto"/>
        <w:ind w:left="567" w:right="651"/>
        <w:rPr>
          <w:rFonts w:cs="DIN-Bold"/>
          <w:b/>
          <w:bCs/>
          <w:sz w:val="28"/>
          <w:szCs w:val="28"/>
        </w:rPr>
      </w:pPr>
      <w:r w:rsidRPr="009536AD">
        <w:rPr>
          <w:rFonts w:cs="DIN-Bold"/>
          <w:b/>
          <w:bCs/>
          <w:sz w:val="28"/>
          <w:szCs w:val="28"/>
        </w:rPr>
        <w:t>System Description</w:t>
      </w:r>
    </w:p>
    <w:p w:rsidR="009536AD" w:rsidRPr="009536AD" w:rsidRDefault="009536AD" w:rsidP="009536AD">
      <w:pPr>
        <w:autoSpaceDE w:val="0"/>
        <w:autoSpaceDN w:val="0"/>
        <w:adjustRightInd w:val="0"/>
        <w:spacing w:after="0" w:line="240" w:lineRule="auto"/>
        <w:ind w:left="567" w:right="651"/>
        <w:rPr>
          <w:rFonts w:cs="DIN-Bold"/>
          <w:b/>
          <w:bCs/>
          <w:sz w:val="24"/>
          <w:szCs w:val="24"/>
        </w:rPr>
      </w:pPr>
    </w:p>
    <w:p w:rsidR="009536AD" w:rsidRPr="009536AD" w:rsidRDefault="0003709F" w:rsidP="009536AD">
      <w:pPr>
        <w:autoSpaceDE w:val="0"/>
        <w:autoSpaceDN w:val="0"/>
        <w:adjustRightInd w:val="0"/>
        <w:spacing w:after="0" w:line="240" w:lineRule="auto"/>
        <w:ind w:left="567" w:right="651"/>
        <w:rPr>
          <w:rFonts w:cs="DIN-Bold"/>
          <w:b/>
          <w:bCs/>
          <w:sz w:val="24"/>
          <w:szCs w:val="24"/>
        </w:rPr>
      </w:pPr>
      <w:r>
        <w:rPr>
          <w:rFonts w:cs="DIN-Bold"/>
          <w:b/>
          <w:bCs/>
          <w:sz w:val="24"/>
          <w:szCs w:val="24"/>
        </w:rPr>
        <w:t xml:space="preserve">Primary Coat: </w:t>
      </w:r>
      <w:r w:rsidRPr="0003709F">
        <w:rPr>
          <w:rFonts w:cs="DIN-Bold"/>
          <w:b/>
          <w:bCs/>
          <w:sz w:val="24"/>
          <w:szCs w:val="24"/>
        </w:rPr>
        <w:t xml:space="preserve">1 coat of </w:t>
      </w:r>
      <w:proofErr w:type="spellStart"/>
      <w:r w:rsidRPr="0003709F">
        <w:rPr>
          <w:rFonts w:cs="DIN-Bold"/>
          <w:b/>
          <w:bCs/>
          <w:sz w:val="24"/>
          <w:szCs w:val="24"/>
        </w:rPr>
        <w:t>Luxaflor</w:t>
      </w:r>
      <w:proofErr w:type="spellEnd"/>
      <w:r w:rsidRPr="0003709F">
        <w:rPr>
          <w:rFonts w:cs="DIN-Bold"/>
          <w:b/>
          <w:bCs/>
          <w:sz w:val="24"/>
          <w:szCs w:val="24"/>
        </w:rPr>
        <w:t xml:space="preserve"> 1100 @ 50 μ</w:t>
      </w:r>
    </w:p>
    <w:p w:rsidR="009536AD" w:rsidRPr="009536AD" w:rsidRDefault="009536AD" w:rsidP="009536AD">
      <w:pPr>
        <w:autoSpaceDE w:val="0"/>
        <w:autoSpaceDN w:val="0"/>
        <w:adjustRightInd w:val="0"/>
        <w:spacing w:after="0" w:line="240" w:lineRule="auto"/>
        <w:ind w:left="567" w:right="651"/>
        <w:rPr>
          <w:rFonts w:cs="DIN-Regular"/>
        </w:rPr>
      </w:pPr>
      <w:r w:rsidRPr="009536AD">
        <w:rPr>
          <w:rFonts w:cs="DIN-Regular"/>
        </w:rPr>
        <w:t>A high performance two pack epoxy primer specially designed to penetrate into, and seal the surface of concrete. Provides sound base for improved adhesion of subsequent Berger epoxy or polyurethane based floor coating.</w:t>
      </w:r>
    </w:p>
    <w:p w:rsidR="009536AD" w:rsidRPr="009536AD" w:rsidRDefault="009536AD" w:rsidP="009536AD">
      <w:pPr>
        <w:autoSpaceDE w:val="0"/>
        <w:autoSpaceDN w:val="0"/>
        <w:adjustRightInd w:val="0"/>
        <w:spacing w:after="0" w:line="240" w:lineRule="auto"/>
        <w:ind w:left="567" w:right="651"/>
        <w:rPr>
          <w:rFonts w:cs="DIN-Bold"/>
          <w:b/>
          <w:bCs/>
        </w:rPr>
      </w:pPr>
    </w:p>
    <w:p w:rsidR="009536AD" w:rsidRPr="009536AD" w:rsidRDefault="009536AD" w:rsidP="009536AD">
      <w:pPr>
        <w:autoSpaceDE w:val="0"/>
        <w:autoSpaceDN w:val="0"/>
        <w:adjustRightInd w:val="0"/>
        <w:spacing w:after="0" w:line="240" w:lineRule="auto"/>
        <w:ind w:left="567" w:right="651"/>
        <w:rPr>
          <w:rFonts w:cs="DIN-Regular"/>
        </w:rPr>
      </w:pPr>
      <w:r w:rsidRPr="009536AD">
        <w:rPr>
          <w:rFonts w:cs="DIN-Bold"/>
          <w:b/>
          <w:bCs/>
        </w:rPr>
        <w:t xml:space="preserve">Volume Solids: </w:t>
      </w:r>
      <w:r w:rsidRPr="009536AD">
        <w:rPr>
          <w:rFonts w:cs="DIN-Regular"/>
        </w:rPr>
        <w:t>45% ± 2%</w:t>
      </w:r>
    </w:p>
    <w:p w:rsidR="009536AD" w:rsidRPr="009536AD" w:rsidRDefault="009536AD" w:rsidP="009536AD">
      <w:pPr>
        <w:autoSpaceDE w:val="0"/>
        <w:autoSpaceDN w:val="0"/>
        <w:adjustRightInd w:val="0"/>
        <w:spacing w:after="0" w:line="240" w:lineRule="auto"/>
        <w:ind w:left="567" w:right="651"/>
        <w:rPr>
          <w:rFonts w:cs="DIN-Bold"/>
          <w:b/>
          <w:bCs/>
          <w:sz w:val="24"/>
          <w:szCs w:val="24"/>
        </w:rPr>
      </w:pPr>
    </w:p>
    <w:p w:rsidR="009536AD" w:rsidRPr="009536AD" w:rsidRDefault="0003709F" w:rsidP="009536AD">
      <w:pPr>
        <w:autoSpaceDE w:val="0"/>
        <w:autoSpaceDN w:val="0"/>
        <w:adjustRightInd w:val="0"/>
        <w:spacing w:after="0" w:line="240" w:lineRule="auto"/>
        <w:ind w:left="567" w:right="651"/>
        <w:rPr>
          <w:rFonts w:cs="DIN-Bold"/>
          <w:b/>
          <w:bCs/>
          <w:sz w:val="24"/>
          <w:szCs w:val="24"/>
        </w:rPr>
      </w:pPr>
      <w:r>
        <w:rPr>
          <w:rFonts w:cs="DIN-Bold"/>
          <w:b/>
          <w:bCs/>
          <w:sz w:val="24"/>
          <w:szCs w:val="24"/>
        </w:rPr>
        <w:t xml:space="preserve">Secondary Coat: </w:t>
      </w:r>
      <w:r w:rsidRPr="0003709F">
        <w:rPr>
          <w:rFonts w:cs="DIN-Bold"/>
          <w:b/>
          <w:bCs/>
          <w:sz w:val="24"/>
          <w:szCs w:val="24"/>
        </w:rPr>
        <w:t xml:space="preserve">2 coats of </w:t>
      </w:r>
      <w:proofErr w:type="spellStart"/>
      <w:r w:rsidRPr="0003709F">
        <w:rPr>
          <w:rFonts w:cs="DIN-Bold"/>
          <w:b/>
          <w:bCs/>
          <w:sz w:val="24"/>
          <w:szCs w:val="24"/>
        </w:rPr>
        <w:t>Luxaflor</w:t>
      </w:r>
      <w:proofErr w:type="spellEnd"/>
      <w:r w:rsidRPr="0003709F">
        <w:rPr>
          <w:rFonts w:cs="DIN-Bold"/>
          <w:b/>
          <w:bCs/>
          <w:sz w:val="24"/>
          <w:szCs w:val="24"/>
        </w:rPr>
        <w:t xml:space="preserve"> 4000 @ 150 μ</w:t>
      </w:r>
    </w:p>
    <w:p w:rsidR="009536AD" w:rsidRPr="009536AD" w:rsidRDefault="009536AD" w:rsidP="009536AD">
      <w:pPr>
        <w:autoSpaceDE w:val="0"/>
        <w:autoSpaceDN w:val="0"/>
        <w:adjustRightInd w:val="0"/>
        <w:spacing w:after="0" w:line="240" w:lineRule="auto"/>
        <w:ind w:left="567" w:right="651"/>
        <w:rPr>
          <w:rFonts w:cs="DIN-Regular"/>
        </w:rPr>
      </w:pPr>
      <w:r w:rsidRPr="009536AD">
        <w:rPr>
          <w:rFonts w:cs="DIN-Regular"/>
        </w:rPr>
        <w:t>A two pack modified amine based epoxy coating with excellent resistance to abrasion and to fresh and salt water, non oxidizing acids, oils and many other chemicals.</w:t>
      </w:r>
    </w:p>
    <w:p w:rsidR="009536AD" w:rsidRPr="009536AD" w:rsidRDefault="009536AD" w:rsidP="009536AD">
      <w:pPr>
        <w:autoSpaceDE w:val="0"/>
        <w:autoSpaceDN w:val="0"/>
        <w:adjustRightInd w:val="0"/>
        <w:spacing w:after="0" w:line="240" w:lineRule="auto"/>
        <w:ind w:left="567" w:right="651"/>
        <w:rPr>
          <w:rFonts w:cs="DIN-Bold"/>
          <w:b/>
          <w:bCs/>
        </w:rPr>
      </w:pPr>
    </w:p>
    <w:p w:rsidR="009536AD" w:rsidRPr="009536AD" w:rsidRDefault="009536AD" w:rsidP="009536AD">
      <w:pPr>
        <w:autoSpaceDE w:val="0"/>
        <w:autoSpaceDN w:val="0"/>
        <w:adjustRightInd w:val="0"/>
        <w:spacing w:after="0" w:line="240" w:lineRule="auto"/>
        <w:ind w:left="567" w:right="651"/>
        <w:rPr>
          <w:rFonts w:cs="DIN-Regular"/>
        </w:rPr>
      </w:pPr>
      <w:r w:rsidRPr="009536AD">
        <w:rPr>
          <w:rFonts w:cs="DIN-Bold"/>
          <w:b/>
          <w:bCs/>
        </w:rPr>
        <w:t xml:space="preserve">Volume Solids: </w:t>
      </w:r>
      <w:r w:rsidRPr="009536AD">
        <w:rPr>
          <w:rFonts w:cs="DIN-Regular"/>
        </w:rPr>
        <w:t>78% ± 2%</w:t>
      </w:r>
    </w:p>
    <w:p w:rsidR="009536AD" w:rsidRPr="009536AD" w:rsidRDefault="009536AD" w:rsidP="009536AD">
      <w:pPr>
        <w:autoSpaceDE w:val="0"/>
        <w:autoSpaceDN w:val="0"/>
        <w:adjustRightInd w:val="0"/>
        <w:spacing w:after="0" w:line="240" w:lineRule="auto"/>
        <w:ind w:left="567" w:right="651"/>
        <w:rPr>
          <w:rFonts w:cs="DIN-Bold"/>
          <w:b/>
          <w:bCs/>
          <w:sz w:val="24"/>
          <w:szCs w:val="24"/>
        </w:rPr>
      </w:pPr>
    </w:p>
    <w:p w:rsidR="009536AD" w:rsidRPr="009536AD" w:rsidRDefault="0003709F" w:rsidP="009536AD">
      <w:pPr>
        <w:autoSpaceDE w:val="0"/>
        <w:autoSpaceDN w:val="0"/>
        <w:adjustRightInd w:val="0"/>
        <w:spacing w:after="0" w:line="240" w:lineRule="auto"/>
        <w:ind w:left="567" w:right="651"/>
        <w:rPr>
          <w:rFonts w:cs="DIN-Bold"/>
          <w:b/>
          <w:bCs/>
          <w:sz w:val="24"/>
          <w:szCs w:val="24"/>
        </w:rPr>
      </w:pPr>
      <w:r>
        <w:rPr>
          <w:rFonts w:cs="DIN-Bold"/>
          <w:b/>
          <w:bCs/>
          <w:sz w:val="24"/>
          <w:szCs w:val="24"/>
        </w:rPr>
        <w:t xml:space="preserve">Top Coat: </w:t>
      </w:r>
      <w:r w:rsidRPr="0003709F">
        <w:rPr>
          <w:rFonts w:cs="DIN-Bold"/>
          <w:b/>
          <w:bCs/>
          <w:sz w:val="24"/>
          <w:szCs w:val="24"/>
        </w:rPr>
        <w:t xml:space="preserve">1 coat of </w:t>
      </w:r>
      <w:proofErr w:type="spellStart"/>
      <w:r w:rsidRPr="0003709F">
        <w:rPr>
          <w:rFonts w:cs="DIN-Bold"/>
          <w:b/>
          <w:bCs/>
          <w:sz w:val="24"/>
          <w:szCs w:val="24"/>
        </w:rPr>
        <w:t>Luxaflor</w:t>
      </w:r>
      <w:proofErr w:type="spellEnd"/>
      <w:r w:rsidRPr="0003709F">
        <w:rPr>
          <w:rFonts w:cs="DIN-Bold"/>
          <w:b/>
          <w:bCs/>
          <w:sz w:val="24"/>
          <w:szCs w:val="24"/>
        </w:rPr>
        <w:t xml:space="preserve"> 4100 @ 50 μ</w:t>
      </w:r>
    </w:p>
    <w:p w:rsidR="009536AD" w:rsidRPr="009536AD" w:rsidRDefault="009536AD" w:rsidP="009536AD">
      <w:pPr>
        <w:autoSpaceDE w:val="0"/>
        <w:autoSpaceDN w:val="0"/>
        <w:adjustRightInd w:val="0"/>
        <w:spacing w:after="0" w:line="240" w:lineRule="auto"/>
        <w:ind w:left="567" w:right="651"/>
        <w:rPr>
          <w:rFonts w:cs="DIN-Regular"/>
        </w:rPr>
      </w:pPr>
      <w:r w:rsidRPr="009536AD">
        <w:rPr>
          <w:rFonts w:cs="DIN-Regular"/>
        </w:rPr>
        <w:t xml:space="preserve">A two pack acrylic </w:t>
      </w:r>
      <w:proofErr w:type="spellStart"/>
      <w:r w:rsidRPr="009536AD">
        <w:rPr>
          <w:rFonts w:cs="DIN-Regular"/>
        </w:rPr>
        <w:t>polyol</w:t>
      </w:r>
      <w:proofErr w:type="spellEnd"/>
      <w:r w:rsidRPr="009536AD">
        <w:rPr>
          <w:rFonts w:cs="DIN-Regular"/>
        </w:rPr>
        <w:t xml:space="preserve"> and aliphatic </w:t>
      </w:r>
      <w:proofErr w:type="spellStart"/>
      <w:r w:rsidRPr="009536AD">
        <w:rPr>
          <w:rFonts w:cs="DIN-Regular"/>
        </w:rPr>
        <w:t>isocyanate</w:t>
      </w:r>
      <w:proofErr w:type="spellEnd"/>
      <w:r w:rsidRPr="009536AD">
        <w:rPr>
          <w:rFonts w:cs="DIN-Regular"/>
        </w:rPr>
        <w:t xml:space="preserve"> based polyurethane floor topcoat.</w:t>
      </w:r>
    </w:p>
    <w:p w:rsidR="009536AD" w:rsidRPr="009536AD" w:rsidRDefault="009536AD" w:rsidP="009536AD">
      <w:pPr>
        <w:autoSpaceDE w:val="0"/>
        <w:autoSpaceDN w:val="0"/>
        <w:adjustRightInd w:val="0"/>
        <w:spacing w:after="0" w:line="240" w:lineRule="auto"/>
        <w:ind w:left="567" w:right="651"/>
        <w:rPr>
          <w:rFonts w:cs="DIN-Bold"/>
          <w:b/>
          <w:bCs/>
        </w:rPr>
      </w:pPr>
    </w:p>
    <w:p w:rsidR="009536AD" w:rsidRPr="009536AD" w:rsidRDefault="009536AD" w:rsidP="009536AD">
      <w:pPr>
        <w:autoSpaceDE w:val="0"/>
        <w:autoSpaceDN w:val="0"/>
        <w:adjustRightInd w:val="0"/>
        <w:spacing w:after="0" w:line="240" w:lineRule="auto"/>
        <w:ind w:left="567" w:right="651"/>
        <w:rPr>
          <w:rFonts w:cs="DIN-Regular"/>
        </w:rPr>
      </w:pPr>
      <w:r w:rsidRPr="009536AD">
        <w:rPr>
          <w:rFonts w:cs="DIN-Bold"/>
          <w:b/>
          <w:bCs/>
        </w:rPr>
        <w:t xml:space="preserve">Volume Solids: </w:t>
      </w:r>
      <w:r w:rsidRPr="009536AD">
        <w:rPr>
          <w:rFonts w:cs="DIN-Regular"/>
        </w:rPr>
        <w:t>45% ± 2%</w:t>
      </w:r>
    </w:p>
    <w:p w:rsidR="009536AD" w:rsidRPr="009536AD" w:rsidRDefault="009536AD" w:rsidP="009536AD">
      <w:pPr>
        <w:autoSpaceDE w:val="0"/>
        <w:autoSpaceDN w:val="0"/>
        <w:adjustRightInd w:val="0"/>
        <w:spacing w:after="0" w:line="240" w:lineRule="auto"/>
        <w:ind w:left="567" w:right="651"/>
        <w:rPr>
          <w:rFonts w:cs="DIN-Bold"/>
          <w:b/>
          <w:bCs/>
          <w:sz w:val="24"/>
          <w:szCs w:val="24"/>
        </w:rPr>
      </w:pPr>
    </w:p>
    <w:p w:rsidR="009536AD" w:rsidRPr="009536AD" w:rsidRDefault="009536AD" w:rsidP="009536AD">
      <w:pPr>
        <w:autoSpaceDE w:val="0"/>
        <w:autoSpaceDN w:val="0"/>
        <w:adjustRightInd w:val="0"/>
        <w:spacing w:after="0" w:line="240" w:lineRule="auto"/>
        <w:ind w:left="567" w:right="651"/>
        <w:rPr>
          <w:rFonts w:cs="DIN-Bold"/>
          <w:b/>
          <w:bCs/>
          <w:sz w:val="24"/>
          <w:szCs w:val="24"/>
        </w:rPr>
      </w:pPr>
      <w:r w:rsidRPr="009536AD">
        <w:rPr>
          <w:rFonts w:cs="DIN-Bold"/>
          <w:b/>
          <w:bCs/>
          <w:sz w:val="24"/>
          <w:szCs w:val="24"/>
        </w:rPr>
        <w:t>Designed Use</w:t>
      </w:r>
    </w:p>
    <w:p w:rsidR="009536AD" w:rsidRPr="009536AD" w:rsidRDefault="009536AD" w:rsidP="009536AD">
      <w:pPr>
        <w:ind w:left="567" w:right="651"/>
      </w:pPr>
      <w:r>
        <w:rPr>
          <w:rFonts w:cs="DIN-Regular"/>
          <w:noProof/>
          <w:lang w:eastAsia="en-IN"/>
        </w:rPr>
        <w:drawing>
          <wp:anchor distT="0" distB="0" distL="114300" distR="114300" simplePos="0" relativeHeight="251661312" behindDoc="1" locked="0" layoutInCell="1" allowOverlap="1">
            <wp:simplePos x="0" y="0"/>
            <wp:positionH relativeFrom="column">
              <wp:posOffset>-132080</wp:posOffset>
            </wp:positionH>
            <wp:positionV relativeFrom="paragraph">
              <wp:posOffset>3609975</wp:posOffset>
            </wp:positionV>
            <wp:extent cx="7554595" cy="491490"/>
            <wp:effectExtent l="19050" t="0" r="8255" b="0"/>
            <wp:wrapTight wrapText="bothSides">
              <wp:wrapPolygon edited="0">
                <wp:start x="-54" y="0"/>
                <wp:lineTo x="-54" y="20930"/>
                <wp:lineTo x="21624" y="20930"/>
                <wp:lineTo x="21624" y="0"/>
                <wp:lineTo x="-54" y="0"/>
              </wp:wrapPolygon>
            </wp:wrapTight>
            <wp:docPr id="10" name="Picture 1" descr="bott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ttom.jpg"/>
                    <pic:cNvPicPr/>
                  </pic:nvPicPr>
                  <pic:blipFill>
                    <a:blip r:embed="rId5" cstate="print"/>
                    <a:srcRect t="60811"/>
                    <a:stretch>
                      <a:fillRect/>
                    </a:stretch>
                  </pic:blipFill>
                  <pic:spPr>
                    <a:xfrm>
                      <a:off x="0" y="0"/>
                      <a:ext cx="7554595" cy="491490"/>
                    </a:xfrm>
                    <a:prstGeom prst="rect">
                      <a:avLst/>
                    </a:prstGeom>
                  </pic:spPr>
                </pic:pic>
              </a:graphicData>
            </a:graphic>
          </wp:anchor>
        </w:drawing>
      </w:r>
      <w:r w:rsidRPr="009536AD">
        <w:rPr>
          <w:rFonts w:cs="DIN-Regular"/>
        </w:rPr>
        <w:t>• As an abrasion resistant floor coating for moderate traffic environments.</w:t>
      </w:r>
    </w:p>
    <w:sectPr w:rsidR="009536AD" w:rsidRPr="009536AD" w:rsidSect="009536AD">
      <w:pgSz w:w="11906" w:h="16838"/>
      <w:pgMar w:top="0" w:right="244" w:bottom="0" w:left="23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DIN-Bold">
    <w:panose1 w:val="00000000000000000000"/>
    <w:charset w:val="00"/>
    <w:family w:val="auto"/>
    <w:notTrueType/>
    <w:pitch w:val="default"/>
    <w:sig w:usb0="00000003" w:usb1="00000000" w:usb2="00000000" w:usb3="00000000" w:csb0="00000001" w:csb1="00000000"/>
  </w:font>
  <w:font w:name="DIN-Regular">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drawingGridHorizontalSpacing w:val="110"/>
  <w:displayHorizontalDrawingGridEvery w:val="2"/>
  <w:characterSpacingControl w:val="doNotCompress"/>
  <w:compat/>
  <w:rsids>
    <w:rsidRoot w:val="009536AD"/>
    <w:rsid w:val="000307A9"/>
    <w:rsid w:val="0003709F"/>
    <w:rsid w:val="0041524C"/>
    <w:rsid w:val="005E11F2"/>
    <w:rsid w:val="009536AD"/>
    <w:rsid w:val="00DE0929"/>
    <w:rsid w:val="00EE59E3"/>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0929"/>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136</Words>
  <Characters>780</Characters>
  <Application>Microsoft Office Word</Application>
  <DocSecurity>0</DocSecurity>
  <Lines>6</Lines>
  <Paragraphs>1</Paragraphs>
  <ScaleCrop>false</ScaleCrop>
  <Company>Hewlett-Packard</Company>
  <LinksUpToDate>false</LinksUpToDate>
  <CharactersWithSpaces>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2015-04-22T10:48:00Z</dcterms:created>
  <dcterms:modified xsi:type="dcterms:W3CDTF">2015-04-23T11:07:00Z</dcterms:modified>
</cp:coreProperties>
</file>