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1DC" w:rsidRDefault="007931DC" w:rsidP="007931DC">
      <w:pPr>
        <w:spacing w:after="0" w:line="240" w:lineRule="auto"/>
        <w:rPr>
          <w:b/>
          <w:noProof/>
          <w:sz w:val="28"/>
          <w:szCs w:val="28"/>
          <w:lang w:val="en-US"/>
        </w:rPr>
      </w:pPr>
      <w:r w:rsidRPr="007931DC">
        <w:rPr>
          <w:b/>
          <w:noProof/>
          <w:sz w:val="28"/>
          <w:szCs w:val="28"/>
          <w:lang w:val="en-U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-47625</wp:posOffset>
            </wp:positionH>
            <wp:positionV relativeFrom="margin">
              <wp:align>top</wp:align>
            </wp:positionV>
            <wp:extent cx="7820025" cy="1743075"/>
            <wp:effectExtent l="19050" t="0" r="9525" b="0"/>
            <wp:wrapSquare wrapText="bothSides"/>
            <wp:docPr id="1" name="Picture 1" descr="C:\Users\user\Desktop\Spec sheet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pec sheet Head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02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31DC" w:rsidRDefault="007931DC" w:rsidP="00FA41D9">
      <w:pPr>
        <w:spacing w:after="0" w:line="240" w:lineRule="auto"/>
        <w:jc w:val="center"/>
        <w:rPr>
          <w:b/>
          <w:noProof/>
          <w:sz w:val="28"/>
          <w:szCs w:val="28"/>
          <w:lang w:val="en-US"/>
        </w:rPr>
      </w:pPr>
    </w:p>
    <w:p w:rsidR="00DE0929" w:rsidRPr="00FA41D9" w:rsidRDefault="00FA41D9" w:rsidP="00FA41D9">
      <w:pPr>
        <w:spacing w:after="0" w:line="240" w:lineRule="auto"/>
        <w:jc w:val="center"/>
        <w:rPr>
          <w:b/>
          <w:sz w:val="28"/>
          <w:szCs w:val="28"/>
        </w:rPr>
      </w:pPr>
      <w:r w:rsidRPr="00FA41D9">
        <w:rPr>
          <w:b/>
          <w:sz w:val="28"/>
          <w:szCs w:val="28"/>
        </w:rPr>
        <w:t>LUXAFLOR 4000</w:t>
      </w:r>
    </w:p>
    <w:p w:rsidR="00FA41D9" w:rsidRDefault="00FA41D9" w:rsidP="00FA41D9">
      <w:pPr>
        <w:spacing w:after="0" w:line="240" w:lineRule="auto"/>
        <w:jc w:val="center"/>
        <w:rPr>
          <w:sz w:val="26"/>
          <w:szCs w:val="26"/>
        </w:rPr>
      </w:pPr>
      <w:r w:rsidRPr="00FA41D9">
        <w:rPr>
          <w:sz w:val="26"/>
          <w:szCs w:val="26"/>
        </w:rPr>
        <w:t>Solvent based Epoxy Floor Coating</w:t>
      </w:r>
    </w:p>
    <w:p w:rsidR="00FA41D9" w:rsidRDefault="00FA41D9" w:rsidP="00FA41D9">
      <w:pPr>
        <w:autoSpaceDE w:val="0"/>
        <w:autoSpaceDN w:val="0"/>
        <w:adjustRightInd w:val="0"/>
        <w:spacing w:after="0" w:line="240" w:lineRule="auto"/>
        <w:rPr>
          <w:rFonts w:ascii="DIN-Bold" w:hAnsi="DIN-Bold" w:cs="DIN-Bold"/>
          <w:b/>
          <w:bCs/>
          <w:color w:val="9A0A00"/>
          <w:sz w:val="20"/>
          <w:szCs w:val="20"/>
        </w:rPr>
      </w:pPr>
    </w:p>
    <w:p w:rsidR="00FA41D9" w:rsidRPr="00FA41D9" w:rsidRDefault="00FA41D9" w:rsidP="00E01E01">
      <w:pPr>
        <w:autoSpaceDE w:val="0"/>
        <w:autoSpaceDN w:val="0"/>
        <w:adjustRightInd w:val="0"/>
        <w:spacing w:after="0" w:line="240" w:lineRule="auto"/>
        <w:ind w:left="720" w:right="354"/>
        <w:rPr>
          <w:rFonts w:cs="DIN-Bold"/>
          <w:b/>
          <w:bCs/>
          <w:sz w:val="24"/>
          <w:szCs w:val="24"/>
        </w:rPr>
      </w:pPr>
      <w:r w:rsidRPr="00FA41D9">
        <w:rPr>
          <w:rFonts w:cs="DIN-Bold"/>
          <w:b/>
          <w:bCs/>
          <w:sz w:val="24"/>
          <w:szCs w:val="24"/>
        </w:rPr>
        <w:t>Product Description</w:t>
      </w:r>
    </w:p>
    <w:p w:rsidR="00FA41D9" w:rsidRPr="00FA41D9" w:rsidRDefault="00FA41D9" w:rsidP="00E01E01">
      <w:pPr>
        <w:autoSpaceDE w:val="0"/>
        <w:autoSpaceDN w:val="0"/>
        <w:adjustRightInd w:val="0"/>
        <w:spacing w:after="0" w:line="240" w:lineRule="auto"/>
        <w:ind w:left="720" w:right="354"/>
        <w:rPr>
          <w:rFonts w:cs="DIN-Regular"/>
        </w:rPr>
      </w:pPr>
      <w:r w:rsidRPr="00FA41D9">
        <w:rPr>
          <w:rFonts w:cs="DIN-Regular"/>
        </w:rPr>
        <w:t xml:space="preserve">A two pack modified amine based epoxy coating with excellent resistance to abrasion and to fresh and salt water, </w:t>
      </w:r>
      <w:proofErr w:type="spellStart"/>
      <w:r w:rsidRPr="00FA41D9">
        <w:rPr>
          <w:rFonts w:cs="DIN-Regular"/>
        </w:rPr>
        <w:t>nonoxidizing</w:t>
      </w:r>
      <w:proofErr w:type="spellEnd"/>
      <w:r w:rsidRPr="00FA41D9">
        <w:rPr>
          <w:rFonts w:cs="DIN-Regular"/>
        </w:rPr>
        <w:t xml:space="preserve"> acids, alkalis, oils and many chemicals. It is suitable for use on concrete walls and floors. It is also </w:t>
      </w:r>
      <w:proofErr w:type="spellStart"/>
      <w:r w:rsidRPr="00FA41D9">
        <w:rPr>
          <w:rFonts w:cs="DIN-Regular"/>
        </w:rPr>
        <w:t>recoatable</w:t>
      </w:r>
      <w:proofErr w:type="spellEnd"/>
      <w:r w:rsidRPr="00FA41D9">
        <w:rPr>
          <w:rFonts w:cs="DIN-Regular"/>
        </w:rPr>
        <w:t>.</w:t>
      </w:r>
    </w:p>
    <w:p w:rsidR="00FA41D9" w:rsidRPr="00FA41D9" w:rsidRDefault="00FA41D9" w:rsidP="00E01E01">
      <w:pPr>
        <w:autoSpaceDE w:val="0"/>
        <w:autoSpaceDN w:val="0"/>
        <w:adjustRightInd w:val="0"/>
        <w:spacing w:after="0" w:line="240" w:lineRule="auto"/>
        <w:ind w:left="720" w:right="354"/>
        <w:rPr>
          <w:rFonts w:cs="DIN-Bold"/>
          <w:b/>
          <w:bCs/>
          <w:sz w:val="20"/>
          <w:szCs w:val="20"/>
        </w:rPr>
      </w:pPr>
    </w:p>
    <w:p w:rsidR="00FA41D9" w:rsidRPr="00FA41D9" w:rsidRDefault="00FA41D9" w:rsidP="00E01E01">
      <w:pPr>
        <w:autoSpaceDE w:val="0"/>
        <w:autoSpaceDN w:val="0"/>
        <w:adjustRightInd w:val="0"/>
        <w:spacing w:after="0" w:line="240" w:lineRule="auto"/>
        <w:ind w:left="720" w:right="354"/>
        <w:rPr>
          <w:rFonts w:cs="DIN-Bold"/>
          <w:b/>
          <w:bCs/>
          <w:sz w:val="24"/>
          <w:szCs w:val="24"/>
        </w:rPr>
      </w:pPr>
      <w:r w:rsidRPr="00FA41D9">
        <w:rPr>
          <w:rFonts w:cs="DIN-Bold"/>
          <w:b/>
          <w:bCs/>
          <w:sz w:val="24"/>
          <w:szCs w:val="24"/>
        </w:rPr>
        <w:t>Designed Use</w:t>
      </w:r>
    </w:p>
    <w:p w:rsidR="00FA41D9" w:rsidRPr="00FA41D9" w:rsidRDefault="00FA41D9" w:rsidP="00E01E01">
      <w:pPr>
        <w:spacing w:after="0" w:line="240" w:lineRule="auto"/>
        <w:ind w:left="720" w:right="354"/>
        <w:rPr>
          <w:rFonts w:cs="DIN-Regular"/>
        </w:rPr>
      </w:pPr>
      <w:proofErr w:type="gramStart"/>
      <w:r w:rsidRPr="00FA41D9">
        <w:rPr>
          <w:rFonts w:cs="DIN-Regular"/>
        </w:rPr>
        <w:t>As an abrasion resistant floor coating for moderate traffic environments.</w:t>
      </w:r>
      <w:proofErr w:type="gramEnd"/>
    </w:p>
    <w:p w:rsidR="00FA41D9" w:rsidRDefault="00FA41D9" w:rsidP="00FA41D9">
      <w:pPr>
        <w:spacing w:after="0" w:line="240" w:lineRule="auto"/>
        <w:rPr>
          <w:rFonts w:ascii="DIN-Regular" w:hAnsi="DIN-Regular" w:cs="DIN-Regular"/>
          <w:color w:val="333333"/>
        </w:rPr>
      </w:pPr>
    </w:p>
    <w:tbl>
      <w:tblPr>
        <w:tblW w:w="0" w:type="auto"/>
        <w:jc w:val="center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60"/>
        <w:gridCol w:w="2693"/>
        <w:gridCol w:w="2977"/>
      </w:tblGrid>
      <w:tr w:rsidR="00FA41D9" w:rsidRPr="00654ED0" w:rsidTr="0006246E">
        <w:trPr>
          <w:trHeight w:hRule="exact" w:val="557"/>
          <w:jc w:val="center"/>
        </w:trPr>
        <w:tc>
          <w:tcPr>
            <w:tcW w:w="1460" w:type="dxa"/>
            <w:vMerge w:val="restart"/>
            <w:shd w:val="clear" w:color="auto" w:fill="auto"/>
          </w:tcPr>
          <w:p w:rsidR="00FA41D9" w:rsidRPr="00654ED0" w:rsidRDefault="00FA41D9" w:rsidP="0006246E">
            <w:pPr>
              <w:spacing w:after="0" w:line="200" w:lineRule="exact"/>
            </w:pPr>
          </w:p>
          <w:p w:rsidR="00FA41D9" w:rsidRPr="00654ED0" w:rsidRDefault="00FA41D9" w:rsidP="0006246E">
            <w:pPr>
              <w:spacing w:after="0" w:line="200" w:lineRule="exact"/>
            </w:pPr>
          </w:p>
          <w:p w:rsidR="00FA41D9" w:rsidRPr="00654ED0" w:rsidRDefault="00FA41D9" w:rsidP="0006246E">
            <w:pPr>
              <w:spacing w:after="0" w:line="200" w:lineRule="exact"/>
            </w:pPr>
          </w:p>
          <w:p w:rsidR="00FA41D9" w:rsidRPr="00654ED0" w:rsidRDefault="00FA41D9" w:rsidP="0006246E">
            <w:pPr>
              <w:spacing w:before="20" w:after="0" w:line="220" w:lineRule="exact"/>
            </w:pPr>
          </w:p>
          <w:p w:rsidR="00FA41D9" w:rsidRPr="00654ED0" w:rsidRDefault="00FA41D9" w:rsidP="0006246E">
            <w:pPr>
              <w:spacing w:after="0" w:line="240" w:lineRule="auto"/>
              <w:ind w:right="-20"/>
              <w:rPr>
                <w:rFonts w:eastAsia="DIN" w:cs="DIN"/>
              </w:rPr>
            </w:pPr>
            <w:r>
              <w:rPr>
                <w:rFonts w:eastAsia="DIN" w:cs="DIN"/>
                <w:b/>
                <w:bCs/>
                <w:color w:val="231F20"/>
              </w:rPr>
              <w:t xml:space="preserve"> </w:t>
            </w:r>
            <w:r w:rsidRPr="00654ED0">
              <w:rPr>
                <w:rFonts w:eastAsia="DIN" w:cs="DIN"/>
                <w:b/>
                <w:bCs/>
                <w:color w:val="231F20"/>
              </w:rPr>
              <w:t>Physi</w:t>
            </w:r>
            <w:r w:rsidRPr="00654ED0">
              <w:rPr>
                <w:rFonts w:eastAsia="DIN" w:cs="DIN"/>
                <w:b/>
                <w:bCs/>
                <w:color w:val="231F20"/>
                <w:spacing w:val="-1"/>
              </w:rPr>
              <w:t>c</w:t>
            </w:r>
            <w:r w:rsidRPr="00654ED0">
              <w:rPr>
                <w:rFonts w:eastAsia="DIN" w:cs="DIN"/>
                <w:b/>
                <w:bCs/>
                <w:color w:val="231F20"/>
              </w:rPr>
              <w:t>al Da</w:t>
            </w:r>
            <w:r w:rsidRPr="00654ED0">
              <w:rPr>
                <w:rFonts w:eastAsia="DIN" w:cs="DIN"/>
                <w:b/>
                <w:bCs/>
                <w:color w:val="231F20"/>
                <w:spacing w:val="-1"/>
              </w:rPr>
              <w:t>t</w:t>
            </w:r>
            <w:r w:rsidRPr="00654ED0">
              <w:rPr>
                <w:rFonts w:eastAsia="DIN" w:cs="DIN"/>
                <w:b/>
                <w:bCs/>
                <w:color w:val="231F20"/>
              </w:rPr>
              <w:t>a</w:t>
            </w:r>
          </w:p>
        </w:tc>
        <w:tc>
          <w:tcPr>
            <w:tcW w:w="2693" w:type="dxa"/>
            <w:shd w:val="clear" w:color="auto" w:fill="auto"/>
          </w:tcPr>
          <w:p w:rsidR="00FA41D9" w:rsidRPr="00654ED0" w:rsidRDefault="00FA41D9" w:rsidP="0006246E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</w:rPr>
            </w:pPr>
            <w:r w:rsidRPr="00654ED0">
              <w:rPr>
                <w:rFonts w:eastAsia="DIN-RegularAlternate" w:cs="DIN-RegularAlternate"/>
                <w:color w:val="231F20"/>
                <w:spacing w:val="-8"/>
              </w:rPr>
              <w:t>V</w:t>
            </w:r>
            <w:r w:rsidRPr="00654ED0">
              <w:rPr>
                <w:rFonts w:eastAsia="DIN-RegularAlternate" w:cs="DIN-RegularAlternate"/>
                <w:color w:val="231F20"/>
              </w:rPr>
              <w:t>olume Solids</w:t>
            </w:r>
          </w:p>
          <w:p w:rsidR="00FA41D9" w:rsidRPr="00654ED0" w:rsidRDefault="00FA41D9" w:rsidP="0006246E">
            <w:pPr>
              <w:spacing w:after="0" w:line="200" w:lineRule="exact"/>
              <w:ind w:left="72" w:right="-20"/>
              <w:rPr>
                <w:rFonts w:eastAsia="DIN-RegularAlternate" w:cs="DIN-RegularAlternate"/>
              </w:rPr>
            </w:pPr>
            <w:r w:rsidRPr="00654ED0">
              <w:rPr>
                <w:rFonts w:eastAsia="DIN-RegularAlternate" w:cs="DIN-RegularAlternate"/>
                <w:color w:val="231F20"/>
                <w:position w:val="1"/>
              </w:rPr>
              <w:t>(Based on ASTM D</w:t>
            </w:r>
            <w:r w:rsidRPr="00654ED0">
              <w:rPr>
                <w:rFonts w:eastAsia="DIN-RegularAlternate" w:cs="DIN-RegularAlternate"/>
                <w:color w:val="231F20"/>
                <w:w w:val="103"/>
                <w:position w:val="1"/>
              </w:rPr>
              <w:t>2</w:t>
            </w:r>
            <w:r w:rsidRPr="00654ED0">
              <w:rPr>
                <w:rFonts w:eastAsia="DIN-RegularAlternate" w:cs="DIN-RegularAlternate"/>
                <w:color w:val="231F20"/>
                <w:w w:val="99"/>
                <w:position w:val="1"/>
              </w:rPr>
              <w:t>69</w:t>
            </w:r>
            <w:r w:rsidRPr="00654ED0">
              <w:rPr>
                <w:rFonts w:eastAsia="DIN-RegularAlternate" w:cs="DIN-RegularAlternate"/>
                <w:color w:val="231F20"/>
                <w:w w:val="103"/>
                <w:position w:val="1"/>
              </w:rPr>
              <w:t>7</w:t>
            </w:r>
            <w:r w:rsidRPr="00654ED0">
              <w:rPr>
                <w:rFonts w:eastAsia="DIN-RegularAlternate" w:cs="DIN-RegularAlternate"/>
                <w:color w:val="231F20"/>
                <w:position w:val="1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:rsidR="00FA41D9" w:rsidRPr="00654ED0" w:rsidRDefault="00FA41D9" w:rsidP="0006246E">
            <w:pPr>
              <w:spacing w:before="72" w:after="0" w:line="240" w:lineRule="auto"/>
              <w:ind w:left="73" w:right="-20"/>
              <w:rPr>
                <w:rFonts w:eastAsia="DIN-RegularAlternate" w:cs="DIN-RegularAlternate"/>
              </w:rPr>
            </w:pPr>
            <w:r w:rsidRPr="00FA41D9">
              <w:rPr>
                <w:rFonts w:eastAsia="DIN-RegularAlternate" w:cs="DIN-RegularAlternate"/>
                <w:color w:val="231F20"/>
              </w:rPr>
              <w:t>78% + 2%</w:t>
            </w:r>
          </w:p>
        </w:tc>
      </w:tr>
      <w:tr w:rsidR="00FA41D9" w:rsidRPr="00654ED0" w:rsidTr="0006246E">
        <w:trPr>
          <w:trHeight w:hRule="exact" w:val="425"/>
          <w:jc w:val="center"/>
        </w:trPr>
        <w:tc>
          <w:tcPr>
            <w:tcW w:w="1460" w:type="dxa"/>
            <w:vMerge/>
            <w:shd w:val="clear" w:color="auto" w:fill="auto"/>
          </w:tcPr>
          <w:p w:rsidR="00FA41D9" w:rsidRPr="00654ED0" w:rsidRDefault="00FA41D9" w:rsidP="0006246E"/>
        </w:tc>
        <w:tc>
          <w:tcPr>
            <w:tcW w:w="2693" w:type="dxa"/>
            <w:shd w:val="clear" w:color="auto" w:fill="auto"/>
          </w:tcPr>
          <w:p w:rsidR="00FA41D9" w:rsidRPr="00654ED0" w:rsidRDefault="00FA41D9" w:rsidP="0006246E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</w:rPr>
            </w:pPr>
            <w:r w:rsidRPr="00654ED0">
              <w:rPr>
                <w:rFonts w:eastAsia="DIN-RegularAlternate" w:cs="DIN-RegularAlternate"/>
                <w:color w:val="231F20"/>
                <w:spacing w:val="-11"/>
              </w:rPr>
              <w:t>T</w:t>
            </w:r>
            <w:r w:rsidRPr="00654ED0">
              <w:rPr>
                <w:rFonts w:eastAsia="DIN-RegularAlternate" w:cs="DIN-RegularAlternate"/>
                <w:color w:val="231F20"/>
              </w:rPr>
              <w:t>ypi</w:t>
            </w:r>
            <w:r w:rsidRPr="00654ED0">
              <w:rPr>
                <w:rFonts w:eastAsia="DIN-RegularAlternate" w:cs="DIN-RegularAlternate"/>
                <w:color w:val="231F20"/>
                <w:spacing w:val="-2"/>
              </w:rPr>
              <w:t>c</w:t>
            </w:r>
            <w:r w:rsidRPr="00654ED0">
              <w:rPr>
                <w:rFonts w:eastAsia="DIN-RegularAlternate" w:cs="DIN-RegularAlternate"/>
                <w:color w:val="231F20"/>
              </w:rPr>
              <w:t>al Dry Film Thickne</w:t>
            </w:r>
            <w:r w:rsidRPr="00654ED0">
              <w:rPr>
                <w:rFonts w:eastAsia="DIN-RegularAlternate" w:cs="DIN-RegularAlternate"/>
                <w:color w:val="231F20"/>
                <w:spacing w:val="-3"/>
              </w:rPr>
              <w:t>s</w:t>
            </w:r>
            <w:r w:rsidRPr="00654ED0">
              <w:rPr>
                <w:rFonts w:eastAsia="DIN-RegularAlternate" w:cs="DIN-RegularAlternate"/>
                <w:color w:val="231F20"/>
              </w:rPr>
              <w:t>s</w:t>
            </w:r>
          </w:p>
        </w:tc>
        <w:tc>
          <w:tcPr>
            <w:tcW w:w="2977" w:type="dxa"/>
            <w:shd w:val="clear" w:color="auto" w:fill="auto"/>
          </w:tcPr>
          <w:p w:rsidR="00FA41D9" w:rsidRPr="00654ED0" w:rsidRDefault="00FA41D9" w:rsidP="0006246E">
            <w:pPr>
              <w:spacing w:before="72" w:after="0" w:line="240" w:lineRule="auto"/>
              <w:ind w:left="73" w:right="-20"/>
              <w:rPr>
                <w:rFonts w:eastAsia="DIN-RegularAlternate" w:cs="DIN-RegularAlternate"/>
              </w:rPr>
            </w:pPr>
            <w:r w:rsidRPr="00FA41D9">
              <w:rPr>
                <w:rFonts w:eastAsia="DIN-RegularAlternate" w:cs="DIN-RegularAlternate"/>
                <w:color w:val="231F20"/>
              </w:rPr>
              <w:t>200 microns</w:t>
            </w:r>
          </w:p>
        </w:tc>
      </w:tr>
      <w:tr w:rsidR="00FA41D9" w:rsidRPr="00654ED0" w:rsidTr="0006246E">
        <w:trPr>
          <w:trHeight w:hRule="exact" w:val="357"/>
          <w:jc w:val="center"/>
        </w:trPr>
        <w:tc>
          <w:tcPr>
            <w:tcW w:w="1460" w:type="dxa"/>
            <w:vMerge/>
            <w:shd w:val="clear" w:color="auto" w:fill="auto"/>
          </w:tcPr>
          <w:p w:rsidR="00FA41D9" w:rsidRPr="00654ED0" w:rsidRDefault="00FA41D9" w:rsidP="0006246E"/>
        </w:tc>
        <w:tc>
          <w:tcPr>
            <w:tcW w:w="2693" w:type="dxa"/>
            <w:shd w:val="clear" w:color="auto" w:fill="auto"/>
          </w:tcPr>
          <w:p w:rsidR="00FA41D9" w:rsidRPr="00654ED0" w:rsidRDefault="00FA41D9" w:rsidP="0006246E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</w:rPr>
            </w:pPr>
            <w:r w:rsidRPr="00654ED0">
              <w:rPr>
                <w:rFonts w:eastAsia="DIN-RegularAlternate" w:cs="DIN-RegularAlternate"/>
                <w:color w:val="231F20"/>
                <w:spacing w:val="-8"/>
              </w:rPr>
              <w:t>W</w:t>
            </w:r>
            <w:r w:rsidRPr="00654ED0">
              <w:rPr>
                <w:rFonts w:eastAsia="DIN-RegularAlternate" w:cs="DIN-RegularAlternate"/>
                <w:color w:val="231F20"/>
              </w:rPr>
              <w:t>et Film Thickne</w:t>
            </w:r>
            <w:r w:rsidRPr="00654ED0">
              <w:rPr>
                <w:rFonts w:eastAsia="DIN-RegularAlternate" w:cs="DIN-RegularAlternate"/>
                <w:color w:val="231F20"/>
                <w:spacing w:val="-3"/>
              </w:rPr>
              <w:t>s</w:t>
            </w:r>
            <w:r w:rsidRPr="00654ED0">
              <w:rPr>
                <w:rFonts w:eastAsia="DIN-RegularAlternate" w:cs="DIN-RegularAlternate"/>
                <w:color w:val="231F20"/>
              </w:rPr>
              <w:t>s</w:t>
            </w:r>
          </w:p>
        </w:tc>
        <w:tc>
          <w:tcPr>
            <w:tcW w:w="2977" w:type="dxa"/>
            <w:shd w:val="clear" w:color="auto" w:fill="auto"/>
          </w:tcPr>
          <w:p w:rsidR="00FA41D9" w:rsidRPr="00654ED0" w:rsidRDefault="00FA41D9" w:rsidP="0006246E">
            <w:pPr>
              <w:spacing w:before="72" w:after="0" w:line="240" w:lineRule="auto"/>
              <w:ind w:left="73" w:right="-20"/>
              <w:rPr>
                <w:rFonts w:eastAsia="DIN-RegularAlternate" w:cs="DIN-RegularAlternate"/>
              </w:rPr>
            </w:pPr>
            <w:r w:rsidRPr="00FA41D9">
              <w:rPr>
                <w:rFonts w:eastAsia="DIN-RegularAlternate" w:cs="DIN-RegularAlternate"/>
                <w:color w:val="231F20"/>
              </w:rPr>
              <w:t>256 microns</w:t>
            </w:r>
          </w:p>
        </w:tc>
      </w:tr>
      <w:tr w:rsidR="00FA41D9" w:rsidRPr="00654ED0" w:rsidTr="0006246E">
        <w:trPr>
          <w:trHeight w:hRule="exact" w:val="357"/>
          <w:jc w:val="center"/>
        </w:trPr>
        <w:tc>
          <w:tcPr>
            <w:tcW w:w="1460" w:type="dxa"/>
            <w:vMerge/>
            <w:shd w:val="clear" w:color="auto" w:fill="auto"/>
          </w:tcPr>
          <w:p w:rsidR="00FA41D9" w:rsidRPr="00654ED0" w:rsidRDefault="00FA41D9" w:rsidP="0006246E"/>
        </w:tc>
        <w:tc>
          <w:tcPr>
            <w:tcW w:w="2693" w:type="dxa"/>
            <w:shd w:val="clear" w:color="auto" w:fill="auto"/>
          </w:tcPr>
          <w:p w:rsidR="00FA41D9" w:rsidRPr="00654ED0" w:rsidRDefault="00FA41D9" w:rsidP="0006246E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  <w:color w:val="231F20"/>
                <w:spacing w:val="-8"/>
              </w:rPr>
            </w:pPr>
            <w:r w:rsidRPr="008A1EE1">
              <w:rPr>
                <w:rFonts w:eastAsia="DIN-RegularAlternate" w:cs="DIN-RegularAlternate"/>
                <w:color w:val="231F20"/>
                <w:spacing w:val="-11"/>
              </w:rPr>
              <w:t>Theoretical Coverage</w:t>
            </w:r>
          </w:p>
        </w:tc>
        <w:tc>
          <w:tcPr>
            <w:tcW w:w="2977" w:type="dxa"/>
            <w:shd w:val="clear" w:color="auto" w:fill="auto"/>
          </w:tcPr>
          <w:p w:rsidR="00FA41D9" w:rsidRPr="008A1EE1" w:rsidRDefault="00FA41D9" w:rsidP="0006246E">
            <w:pPr>
              <w:spacing w:before="72" w:after="0" w:line="240" w:lineRule="auto"/>
              <w:ind w:left="73" w:right="-20"/>
              <w:rPr>
                <w:rFonts w:eastAsia="DIN-RegularAlternate" w:cs="DIN-RegularAlternate"/>
                <w:color w:val="231F20"/>
              </w:rPr>
            </w:pPr>
            <w:r w:rsidRPr="00FA41D9">
              <w:rPr>
                <w:rFonts w:eastAsia="DIN-RegularAlternate" w:cs="DIN-RegularAlternate"/>
                <w:color w:val="231F20"/>
              </w:rPr>
              <w:t>3.9 m</w:t>
            </w:r>
            <w:r w:rsidRPr="00FA41D9">
              <w:rPr>
                <w:rFonts w:eastAsia="DIN-RegularAlternate" w:cs="DIN-RegularAlternate"/>
                <w:color w:val="231F20"/>
                <w:vertAlign w:val="superscript"/>
              </w:rPr>
              <w:t>2</w:t>
            </w:r>
            <w:r w:rsidRPr="00FA41D9">
              <w:rPr>
                <w:rFonts w:eastAsia="DIN-RegularAlternate" w:cs="DIN-RegularAlternate"/>
                <w:color w:val="231F20"/>
              </w:rPr>
              <w:t>/litre @ 200 microns DFT</w:t>
            </w:r>
            <w:r w:rsidRPr="008A1EE1">
              <w:rPr>
                <w:rFonts w:eastAsia="DIN-RegularAlternate" w:cs="DIN-RegularAlternate"/>
                <w:color w:val="231F20"/>
              </w:rPr>
              <w:t>DFT</w:t>
            </w:r>
          </w:p>
        </w:tc>
      </w:tr>
      <w:tr w:rsidR="00FA41D9" w:rsidRPr="00654ED0" w:rsidTr="0006246E">
        <w:trPr>
          <w:trHeight w:hRule="exact" w:val="357"/>
          <w:jc w:val="center"/>
        </w:trPr>
        <w:tc>
          <w:tcPr>
            <w:tcW w:w="1460" w:type="dxa"/>
            <w:vMerge/>
            <w:shd w:val="clear" w:color="auto" w:fill="auto"/>
          </w:tcPr>
          <w:p w:rsidR="00FA41D9" w:rsidRPr="00654ED0" w:rsidRDefault="00FA41D9" w:rsidP="0006246E"/>
        </w:tc>
        <w:tc>
          <w:tcPr>
            <w:tcW w:w="2693" w:type="dxa"/>
            <w:shd w:val="clear" w:color="auto" w:fill="auto"/>
          </w:tcPr>
          <w:p w:rsidR="00FA41D9" w:rsidRPr="00654ED0" w:rsidRDefault="00FA41D9" w:rsidP="0006246E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</w:rPr>
            </w:pPr>
            <w:r w:rsidRPr="00654ED0">
              <w:rPr>
                <w:rFonts w:eastAsia="DIN-RegularAlternate" w:cs="DIN-RegularAlternate"/>
                <w:color w:val="231F20"/>
                <w:w w:val="103"/>
              </w:rPr>
              <w:t>Co</w:t>
            </w:r>
            <w:r w:rsidRPr="00654ED0">
              <w:rPr>
                <w:rFonts w:eastAsia="DIN-RegularAlternate" w:cs="DIN-RegularAlternate"/>
                <w:color w:val="231F20"/>
                <w:spacing w:val="-4"/>
                <w:w w:val="103"/>
              </w:rPr>
              <w:t>l</w:t>
            </w:r>
            <w:r w:rsidRPr="00654ED0">
              <w:rPr>
                <w:rFonts w:eastAsia="DIN-RegularAlternate" w:cs="DIN-RegularAlternate"/>
                <w:color w:val="231F20"/>
              </w:rPr>
              <w:t>our</w:t>
            </w:r>
          </w:p>
        </w:tc>
        <w:tc>
          <w:tcPr>
            <w:tcW w:w="2977" w:type="dxa"/>
            <w:shd w:val="clear" w:color="auto" w:fill="auto"/>
          </w:tcPr>
          <w:p w:rsidR="00FA41D9" w:rsidRPr="00654ED0" w:rsidRDefault="00FA41D9" w:rsidP="0006246E">
            <w:pPr>
              <w:spacing w:before="72" w:after="0" w:line="240" w:lineRule="auto"/>
              <w:ind w:left="73" w:right="-20"/>
              <w:rPr>
                <w:rFonts w:eastAsia="DIN-RegularAlternate" w:cs="DIN-RegularAlternate"/>
              </w:rPr>
            </w:pPr>
            <w:r w:rsidRPr="008A1EE1">
              <w:rPr>
                <w:rFonts w:eastAsia="DIN-RegularAlternate" w:cs="DIN-RegularAlternate"/>
                <w:color w:val="231F20"/>
                <w:w w:val="105"/>
              </w:rPr>
              <w:t>Limited colours</w:t>
            </w:r>
          </w:p>
        </w:tc>
      </w:tr>
      <w:tr w:rsidR="00FA41D9" w:rsidRPr="00654ED0" w:rsidTr="0006246E">
        <w:trPr>
          <w:trHeight w:hRule="exact" w:val="357"/>
          <w:jc w:val="center"/>
        </w:trPr>
        <w:tc>
          <w:tcPr>
            <w:tcW w:w="1460" w:type="dxa"/>
            <w:vMerge/>
            <w:shd w:val="clear" w:color="auto" w:fill="auto"/>
          </w:tcPr>
          <w:p w:rsidR="00FA41D9" w:rsidRPr="00654ED0" w:rsidRDefault="00FA41D9" w:rsidP="0006246E"/>
        </w:tc>
        <w:tc>
          <w:tcPr>
            <w:tcW w:w="2693" w:type="dxa"/>
            <w:shd w:val="clear" w:color="auto" w:fill="auto"/>
          </w:tcPr>
          <w:p w:rsidR="00FA41D9" w:rsidRPr="00654ED0" w:rsidRDefault="00FA41D9" w:rsidP="0006246E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</w:rPr>
            </w:pPr>
            <w:r w:rsidRPr="00654ED0">
              <w:rPr>
                <w:rFonts w:eastAsia="DIN-RegularAlternate" w:cs="DIN-RegularAlternate"/>
                <w:color w:val="231F20"/>
              </w:rPr>
              <w:t>Finish</w:t>
            </w:r>
          </w:p>
        </w:tc>
        <w:tc>
          <w:tcPr>
            <w:tcW w:w="2977" w:type="dxa"/>
            <w:shd w:val="clear" w:color="auto" w:fill="auto"/>
          </w:tcPr>
          <w:p w:rsidR="00FA41D9" w:rsidRPr="00654ED0" w:rsidRDefault="00FA41D9" w:rsidP="0006246E">
            <w:pPr>
              <w:spacing w:before="72" w:after="0" w:line="240" w:lineRule="auto"/>
              <w:ind w:left="73" w:right="-20"/>
              <w:rPr>
                <w:rFonts w:eastAsia="DIN-RegularAlternate" w:cs="DIN-RegularAlternate"/>
              </w:rPr>
            </w:pPr>
            <w:r w:rsidRPr="008A1EE1">
              <w:rPr>
                <w:rFonts w:eastAsia="DIN-RegularAlternate" w:cs="DIN-RegularAlternate"/>
                <w:color w:val="231F20"/>
              </w:rPr>
              <w:t>Gloss</w:t>
            </w:r>
          </w:p>
        </w:tc>
      </w:tr>
    </w:tbl>
    <w:p w:rsidR="00FA41D9" w:rsidRDefault="00FA41D9" w:rsidP="00FA41D9">
      <w:pPr>
        <w:spacing w:after="0" w:line="240" w:lineRule="auto"/>
      </w:pPr>
    </w:p>
    <w:p w:rsidR="00FA41D9" w:rsidRPr="00FA41D9" w:rsidRDefault="00FA41D9" w:rsidP="00FA41D9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  <w:r w:rsidRPr="00FA41D9">
        <w:rPr>
          <w:rFonts w:cs="DIN-Bold"/>
          <w:b/>
          <w:bCs/>
          <w:sz w:val="24"/>
          <w:szCs w:val="24"/>
        </w:rPr>
        <w:t xml:space="preserve">Application Details - Method </w:t>
      </w:r>
      <w:r>
        <w:rPr>
          <w:rFonts w:cs="DIN-Bold"/>
          <w:b/>
          <w:bCs/>
          <w:sz w:val="24"/>
          <w:szCs w:val="24"/>
        </w:rPr>
        <w:t>o</w:t>
      </w:r>
      <w:r w:rsidRPr="00FA41D9">
        <w:rPr>
          <w:rFonts w:cs="DIN-Bold"/>
          <w:b/>
          <w:bCs/>
          <w:sz w:val="24"/>
          <w:szCs w:val="24"/>
        </w:rPr>
        <w:t>f Application</w:t>
      </w:r>
    </w:p>
    <w:p w:rsidR="00FA41D9" w:rsidRPr="00FA41D9" w:rsidRDefault="00FA41D9" w:rsidP="00FA41D9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FA41D9">
        <w:rPr>
          <w:rFonts w:cs="DIN-Bold"/>
          <w:b/>
          <w:bCs/>
        </w:rPr>
        <w:t>Airless Spray</w:t>
      </w:r>
      <w:r>
        <w:rPr>
          <w:rFonts w:cs="DIN-Bold"/>
          <w:b/>
          <w:bCs/>
        </w:rPr>
        <w:tab/>
      </w:r>
      <w:r w:rsidRPr="00FA41D9">
        <w:rPr>
          <w:rFonts w:cs="DIN-Bold"/>
          <w:b/>
          <w:bCs/>
        </w:rPr>
        <w:t>:</w:t>
      </w:r>
      <w:r>
        <w:rPr>
          <w:rFonts w:cs="DIN-Bold"/>
          <w:b/>
          <w:bCs/>
        </w:rPr>
        <w:tab/>
      </w:r>
      <w:r w:rsidRPr="00FA41D9">
        <w:rPr>
          <w:rFonts w:cs="DIN-Regular"/>
        </w:rPr>
        <w:t>This is a possible method of application. Maximum 10% Thinner may be added</w:t>
      </w:r>
    </w:p>
    <w:p w:rsidR="00FA41D9" w:rsidRDefault="00FA41D9" w:rsidP="00FA41D9">
      <w:pPr>
        <w:autoSpaceDE w:val="0"/>
        <w:autoSpaceDN w:val="0"/>
        <w:adjustRightInd w:val="0"/>
        <w:spacing w:after="0" w:line="240" w:lineRule="auto"/>
        <w:ind w:left="2727" w:right="651" w:firstLine="153"/>
        <w:rPr>
          <w:rFonts w:cs="DIN-Regular"/>
        </w:rPr>
      </w:pPr>
      <w:r w:rsidRPr="00FA41D9">
        <w:rPr>
          <w:rFonts w:cs="DIN-Regular"/>
        </w:rPr>
        <w:t xml:space="preserve">Tip Size: 0.38 - 0.48 mm (0.015 - 0.019 in). </w:t>
      </w:r>
    </w:p>
    <w:p w:rsidR="00FA41D9" w:rsidRPr="00FA41D9" w:rsidRDefault="00FA41D9" w:rsidP="00FA41D9">
      <w:pPr>
        <w:autoSpaceDE w:val="0"/>
        <w:autoSpaceDN w:val="0"/>
        <w:adjustRightInd w:val="0"/>
        <w:spacing w:after="0" w:line="240" w:lineRule="auto"/>
        <w:ind w:left="2727" w:right="651" w:firstLine="153"/>
        <w:rPr>
          <w:rFonts w:cs="DIN-Regular"/>
        </w:rPr>
      </w:pPr>
      <w:r w:rsidRPr="00FA41D9">
        <w:rPr>
          <w:rFonts w:cs="DIN-Regular"/>
        </w:rPr>
        <w:t>Pressure: 110 - 160 kg/cm2 (1600 - 2300 psi)</w:t>
      </w:r>
    </w:p>
    <w:p w:rsidR="00FA41D9" w:rsidRDefault="00FA41D9" w:rsidP="00FA41D9">
      <w:pPr>
        <w:spacing w:after="0" w:line="240" w:lineRule="auto"/>
        <w:ind w:left="567" w:right="651"/>
        <w:rPr>
          <w:rFonts w:cs="DIN-Bold"/>
          <w:b/>
          <w:bCs/>
        </w:rPr>
      </w:pPr>
    </w:p>
    <w:p w:rsidR="00FA41D9" w:rsidRDefault="00FA41D9" w:rsidP="00FA41D9">
      <w:pPr>
        <w:spacing w:after="0" w:line="240" w:lineRule="auto"/>
        <w:ind w:left="567" w:right="651"/>
        <w:rPr>
          <w:rFonts w:cs="DIN-Regular"/>
        </w:rPr>
      </w:pPr>
      <w:r w:rsidRPr="00FA41D9">
        <w:rPr>
          <w:rFonts w:cs="DIN-Bold"/>
          <w:b/>
          <w:bCs/>
        </w:rPr>
        <w:t>Brush or Roller</w:t>
      </w:r>
      <w:r>
        <w:rPr>
          <w:rFonts w:cs="DIN-Bold"/>
          <w:b/>
          <w:bCs/>
        </w:rPr>
        <w:tab/>
      </w:r>
      <w:r w:rsidRPr="00FA41D9">
        <w:rPr>
          <w:rFonts w:cs="DIN-Bold"/>
          <w:b/>
          <w:bCs/>
        </w:rPr>
        <w:t>:</w:t>
      </w:r>
      <w:r>
        <w:rPr>
          <w:rFonts w:cs="DIN-Bold"/>
          <w:b/>
          <w:bCs/>
        </w:rPr>
        <w:tab/>
      </w:r>
      <w:r w:rsidRPr="00FA41D9">
        <w:rPr>
          <w:rFonts w:cs="DIN-Bold"/>
          <w:bCs/>
        </w:rPr>
        <w:t>T</w:t>
      </w:r>
      <w:r w:rsidRPr="00FA41D9">
        <w:rPr>
          <w:rFonts w:cs="DIN-Regular"/>
        </w:rPr>
        <w:t>his is the recommended method of application. Thinner maximum 5% may be added.</w:t>
      </w:r>
    </w:p>
    <w:p w:rsidR="00FA41D9" w:rsidRDefault="00FA41D9" w:rsidP="00FA41D9">
      <w:pPr>
        <w:spacing w:after="0" w:line="240" w:lineRule="auto"/>
        <w:ind w:left="567" w:right="651"/>
      </w:pPr>
    </w:p>
    <w:tbl>
      <w:tblPr>
        <w:tblW w:w="0" w:type="auto"/>
        <w:jc w:val="center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65"/>
        <w:gridCol w:w="1134"/>
        <w:gridCol w:w="1134"/>
        <w:gridCol w:w="1276"/>
        <w:gridCol w:w="1276"/>
        <w:gridCol w:w="1690"/>
      </w:tblGrid>
      <w:tr w:rsidR="00FA41D9" w:rsidRPr="00654ED0" w:rsidTr="0006246E">
        <w:trPr>
          <w:trHeight w:hRule="exact" w:val="357"/>
          <w:jc w:val="center"/>
        </w:trPr>
        <w:tc>
          <w:tcPr>
            <w:tcW w:w="2065" w:type="dxa"/>
            <w:vMerge w:val="restart"/>
            <w:shd w:val="clear" w:color="auto" w:fill="auto"/>
          </w:tcPr>
          <w:p w:rsidR="00FA41D9" w:rsidRPr="00654ED0" w:rsidRDefault="00FA41D9" w:rsidP="0006246E">
            <w:pPr>
              <w:spacing w:before="12" w:after="0" w:line="260" w:lineRule="exact"/>
            </w:pPr>
          </w:p>
          <w:p w:rsidR="00FA41D9" w:rsidRPr="00654ED0" w:rsidRDefault="00FA41D9" w:rsidP="0006246E">
            <w:pPr>
              <w:spacing w:after="0" w:line="240" w:lineRule="auto"/>
              <w:ind w:left="73" w:right="-20"/>
              <w:rPr>
                <w:rFonts w:eastAsia="DIN-RegularAlternate" w:cs="DIN-RegularAlternate"/>
              </w:rPr>
            </w:pPr>
            <w:r w:rsidRPr="00654ED0">
              <w:rPr>
                <w:rFonts w:eastAsia="DIN-RegularAlternate" w:cs="DIN-RegularAlternate"/>
                <w:color w:val="231F20"/>
              </w:rPr>
              <w:t xml:space="preserve">Ambient </w:t>
            </w:r>
            <w:r w:rsidRPr="00654ED0">
              <w:rPr>
                <w:rFonts w:eastAsia="DIN-RegularAlternate" w:cs="DIN-RegularAlternate"/>
                <w:color w:val="231F20"/>
                <w:spacing w:val="-15"/>
              </w:rPr>
              <w:t>T</w:t>
            </w:r>
            <w:r w:rsidRPr="00654ED0">
              <w:rPr>
                <w:rFonts w:eastAsia="DIN-RegularAlternate" w:cs="DIN-RegularAlternate"/>
                <w:color w:val="231F20"/>
              </w:rPr>
              <w:t>empe</w:t>
            </w:r>
            <w:r w:rsidRPr="00654ED0">
              <w:rPr>
                <w:rFonts w:eastAsia="DIN-RegularAlternate" w:cs="DIN-RegularAlternate"/>
                <w:color w:val="231F20"/>
                <w:spacing w:val="-2"/>
              </w:rPr>
              <w:t>r</w:t>
            </w:r>
            <w:r w:rsidRPr="00654ED0">
              <w:rPr>
                <w:rFonts w:eastAsia="DIN-RegularAlternate" w:cs="DIN-RegularAlternate"/>
                <w:color w:val="231F20"/>
              </w:rPr>
              <w:t>atu</w:t>
            </w:r>
            <w:r w:rsidRPr="00654ED0">
              <w:rPr>
                <w:rFonts w:eastAsia="DIN-RegularAlternate" w:cs="DIN-RegularAlternate"/>
                <w:color w:val="231F20"/>
                <w:spacing w:val="-7"/>
              </w:rPr>
              <w:t>r</w:t>
            </w:r>
            <w:r w:rsidRPr="00654ED0">
              <w:rPr>
                <w:rFonts w:eastAsia="DIN-RegularAlternate" w:cs="DIN-RegularAlternate"/>
                <w:color w:val="231F20"/>
              </w:rPr>
              <w:t>e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A41D9" w:rsidRPr="00654ED0" w:rsidRDefault="00FA41D9" w:rsidP="0006246E">
            <w:pPr>
              <w:spacing w:before="12" w:after="0" w:line="260" w:lineRule="exact"/>
            </w:pPr>
          </w:p>
          <w:p w:rsidR="00FA41D9" w:rsidRPr="00654ED0" w:rsidRDefault="00FA41D9" w:rsidP="0006246E">
            <w:pPr>
              <w:spacing w:after="0" w:line="240" w:lineRule="auto"/>
              <w:ind w:left="72" w:right="-20"/>
              <w:rPr>
                <w:rFonts w:eastAsia="DIN-RegularAlternate" w:cs="DIN-RegularAlternate"/>
              </w:rPr>
            </w:pPr>
            <w:r w:rsidRPr="00654ED0">
              <w:rPr>
                <w:rFonts w:eastAsia="DIN-RegularAlternate" w:cs="DIN-RegularAlternate"/>
                <w:color w:val="231F20"/>
                <w:spacing w:val="-15"/>
              </w:rPr>
              <w:t>T</w:t>
            </w:r>
            <w:r w:rsidRPr="00654ED0">
              <w:rPr>
                <w:rFonts w:eastAsia="DIN-RegularAlternate" w:cs="DIN-RegularAlternate"/>
                <w:color w:val="231F20"/>
              </w:rPr>
              <w:t>ouch Dry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A41D9" w:rsidRPr="00654ED0" w:rsidRDefault="00FA41D9" w:rsidP="0006246E">
            <w:pPr>
              <w:spacing w:before="12" w:after="0" w:line="260" w:lineRule="exact"/>
            </w:pPr>
          </w:p>
          <w:p w:rsidR="00FA41D9" w:rsidRPr="00654ED0" w:rsidRDefault="00FA41D9" w:rsidP="0006246E">
            <w:pPr>
              <w:spacing w:after="0" w:line="240" w:lineRule="auto"/>
              <w:ind w:left="72" w:right="-20"/>
              <w:rPr>
                <w:rFonts w:eastAsia="DIN-RegularAlternate" w:cs="DIN-RegularAlternate"/>
              </w:rPr>
            </w:pPr>
            <w:r w:rsidRPr="00654ED0">
              <w:rPr>
                <w:rFonts w:eastAsia="DIN-RegularAlternate" w:cs="DIN-RegularAlternate"/>
                <w:color w:val="231F20"/>
              </w:rPr>
              <w:t>Ha</w:t>
            </w:r>
            <w:r w:rsidRPr="00654ED0">
              <w:rPr>
                <w:rFonts w:eastAsia="DIN-RegularAlternate" w:cs="DIN-RegularAlternate"/>
                <w:color w:val="231F20"/>
                <w:spacing w:val="-7"/>
              </w:rPr>
              <w:t>r</w:t>
            </w:r>
            <w:r w:rsidRPr="00654ED0">
              <w:rPr>
                <w:rFonts w:eastAsia="DIN-RegularAlternate" w:cs="DIN-RegularAlternate"/>
                <w:color w:val="231F20"/>
              </w:rPr>
              <w:t>d Dry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A41D9" w:rsidRPr="00654ED0" w:rsidRDefault="00FA41D9" w:rsidP="0006246E">
            <w:pPr>
              <w:spacing w:before="72" w:after="0" w:line="240" w:lineRule="auto"/>
              <w:ind w:right="-20"/>
              <w:rPr>
                <w:rFonts w:eastAsia="DIN-RegularAlternate" w:cs="DIN-RegularAlternate"/>
              </w:rPr>
            </w:pPr>
            <w:r w:rsidRPr="00654ED0">
              <w:rPr>
                <w:rFonts w:eastAsia="DIN-RegularAlternate" w:cs="DIN-RegularAlternate"/>
                <w:color w:val="231F20"/>
              </w:rPr>
              <w:t xml:space="preserve">Re </w:t>
            </w:r>
            <w:r w:rsidRPr="00654ED0">
              <w:rPr>
                <w:rFonts w:eastAsia="DIN-RegularAlternate" w:cs="DIN-RegularAlternate"/>
                <w:color w:val="231F20"/>
                <w:spacing w:val="-3"/>
              </w:rPr>
              <w:t>c</w:t>
            </w:r>
            <w:r w:rsidRPr="00654ED0">
              <w:rPr>
                <w:rFonts w:eastAsia="DIN-RegularAlternate" w:cs="DIN-RegularAlternate"/>
                <w:color w:val="231F20"/>
              </w:rPr>
              <w:t>oating In</w:t>
            </w:r>
            <w:r w:rsidRPr="00654ED0">
              <w:rPr>
                <w:rFonts w:eastAsia="DIN-RegularAlternate" w:cs="DIN-RegularAlternate"/>
                <w:color w:val="231F20"/>
                <w:spacing w:val="-2"/>
              </w:rPr>
              <w:t>t</w:t>
            </w:r>
            <w:r w:rsidRPr="00654ED0">
              <w:rPr>
                <w:rFonts w:eastAsia="DIN-RegularAlternate" w:cs="DIN-RegularAlternate"/>
                <w:color w:val="231F20"/>
              </w:rPr>
              <w:t>er</w:t>
            </w:r>
            <w:r w:rsidRPr="00654ED0">
              <w:rPr>
                <w:rFonts w:eastAsia="DIN-RegularAlternate" w:cs="DIN-RegularAlternate"/>
                <w:color w:val="231F20"/>
                <w:spacing w:val="-2"/>
              </w:rPr>
              <w:t>v</w:t>
            </w:r>
            <w:r w:rsidRPr="00654ED0">
              <w:rPr>
                <w:rFonts w:eastAsia="DIN-RegularAlternate" w:cs="DIN-RegularAlternate"/>
                <w:color w:val="231F20"/>
              </w:rPr>
              <w:t>al</w:t>
            </w:r>
          </w:p>
        </w:tc>
        <w:tc>
          <w:tcPr>
            <w:tcW w:w="1690" w:type="dxa"/>
            <w:vMerge w:val="restart"/>
            <w:shd w:val="clear" w:color="auto" w:fill="auto"/>
          </w:tcPr>
          <w:p w:rsidR="00FA41D9" w:rsidRPr="00654ED0" w:rsidRDefault="00FA41D9" w:rsidP="0006246E">
            <w:pPr>
              <w:spacing w:before="12" w:after="0" w:line="260" w:lineRule="exact"/>
            </w:pPr>
          </w:p>
          <w:p w:rsidR="00FA41D9" w:rsidRPr="00654ED0" w:rsidRDefault="00FA41D9" w:rsidP="0006246E">
            <w:pPr>
              <w:spacing w:after="0" w:line="240" w:lineRule="auto"/>
              <w:ind w:left="72" w:right="-20"/>
              <w:rPr>
                <w:rFonts w:eastAsia="DIN-RegularAlternate" w:cs="DIN-RegularAlternate"/>
              </w:rPr>
            </w:pPr>
            <w:r w:rsidRPr="00654ED0">
              <w:rPr>
                <w:rFonts w:eastAsia="DIN-RegularAlternate" w:cs="DIN-RegularAlternate"/>
                <w:color w:val="231F20"/>
                <w:spacing w:val="-2"/>
              </w:rPr>
              <w:t>P</w:t>
            </w:r>
            <w:r w:rsidRPr="00654ED0">
              <w:rPr>
                <w:rFonts w:eastAsia="DIN-RegularAlternate" w:cs="DIN-RegularAlternate"/>
                <w:color w:val="231F20"/>
              </w:rPr>
              <w:t>ot Li</w:t>
            </w:r>
            <w:r w:rsidRPr="00654ED0">
              <w:rPr>
                <w:rFonts w:eastAsia="DIN-RegularAlternate" w:cs="DIN-RegularAlternate"/>
                <w:color w:val="231F20"/>
                <w:spacing w:val="-4"/>
              </w:rPr>
              <w:t>f</w:t>
            </w:r>
            <w:r w:rsidRPr="00654ED0">
              <w:rPr>
                <w:rFonts w:eastAsia="DIN-RegularAlternate" w:cs="DIN-RegularAlternate"/>
                <w:color w:val="231F20"/>
              </w:rPr>
              <w:t>e</w:t>
            </w:r>
          </w:p>
        </w:tc>
      </w:tr>
      <w:tr w:rsidR="00FA41D9" w:rsidRPr="00654ED0" w:rsidTr="0006246E">
        <w:trPr>
          <w:trHeight w:hRule="exact" w:val="357"/>
          <w:jc w:val="center"/>
        </w:trPr>
        <w:tc>
          <w:tcPr>
            <w:tcW w:w="2065" w:type="dxa"/>
            <w:vMerge/>
            <w:shd w:val="clear" w:color="auto" w:fill="auto"/>
          </w:tcPr>
          <w:p w:rsidR="00FA41D9" w:rsidRPr="00654ED0" w:rsidRDefault="00FA41D9" w:rsidP="0006246E"/>
        </w:tc>
        <w:tc>
          <w:tcPr>
            <w:tcW w:w="1134" w:type="dxa"/>
            <w:vMerge/>
            <w:shd w:val="clear" w:color="auto" w:fill="auto"/>
          </w:tcPr>
          <w:p w:rsidR="00FA41D9" w:rsidRPr="00654ED0" w:rsidRDefault="00FA41D9" w:rsidP="0006246E"/>
        </w:tc>
        <w:tc>
          <w:tcPr>
            <w:tcW w:w="1134" w:type="dxa"/>
            <w:vMerge/>
            <w:shd w:val="clear" w:color="auto" w:fill="auto"/>
          </w:tcPr>
          <w:p w:rsidR="00FA41D9" w:rsidRPr="00654ED0" w:rsidRDefault="00FA41D9" w:rsidP="0006246E"/>
        </w:tc>
        <w:tc>
          <w:tcPr>
            <w:tcW w:w="1276" w:type="dxa"/>
            <w:shd w:val="clear" w:color="auto" w:fill="auto"/>
          </w:tcPr>
          <w:p w:rsidR="00FA41D9" w:rsidRPr="00654ED0" w:rsidRDefault="00FA41D9" w:rsidP="0006246E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</w:rPr>
            </w:pPr>
            <w:r w:rsidRPr="00654ED0">
              <w:rPr>
                <w:rFonts w:eastAsia="DIN-RegularAlternate" w:cs="DIN-RegularAlternate"/>
                <w:color w:val="231F20"/>
              </w:rPr>
              <w:t>Minimum</w:t>
            </w:r>
          </w:p>
        </w:tc>
        <w:tc>
          <w:tcPr>
            <w:tcW w:w="1276" w:type="dxa"/>
            <w:shd w:val="clear" w:color="auto" w:fill="auto"/>
          </w:tcPr>
          <w:p w:rsidR="00FA41D9" w:rsidRPr="00654ED0" w:rsidRDefault="00FA41D9" w:rsidP="0006246E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</w:rPr>
            </w:pPr>
            <w:r w:rsidRPr="00654ED0">
              <w:rPr>
                <w:rFonts w:eastAsia="DIN-RegularAlternate" w:cs="DIN-RegularAlternate"/>
                <w:color w:val="231F20"/>
              </w:rPr>
              <w:t>Maximum</w:t>
            </w:r>
          </w:p>
        </w:tc>
        <w:tc>
          <w:tcPr>
            <w:tcW w:w="1690" w:type="dxa"/>
            <w:vMerge/>
            <w:shd w:val="clear" w:color="auto" w:fill="auto"/>
          </w:tcPr>
          <w:p w:rsidR="00FA41D9" w:rsidRPr="00654ED0" w:rsidRDefault="00FA41D9" w:rsidP="0006246E"/>
        </w:tc>
      </w:tr>
      <w:tr w:rsidR="00FA41D9" w:rsidRPr="00654ED0" w:rsidTr="0006246E">
        <w:trPr>
          <w:trHeight w:hRule="exact" w:val="357"/>
          <w:jc w:val="center"/>
        </w:trPr>
        <w:tc>
          <w:tcPr>
            <w:tcW w:w="2065" w:type="dxa"/>
            <w:shd w:val="clear" w:color="auto" w:fill="auto"/>
          </w:tcPr>
          <w:p w:rsidR="00FA41D9" w:rsidRPr="00654ED0" w:rsidRDefault="00FA41D9" w:rsidP="0006246E">
            <w:pPr>
              <w:spacing w:before="72" w:after="0" w:line="240" w:lineRule="auto"/>
              <w:ind w:left="73" w:right="-20"/>
              <w:rPr>
                <w:rFonts w:eastAsia="DIN-RegularAlternate" w:cs="DIN-RegularAlternate"/>
                <w:color w:val="231F20"/>
                <w:w w:val="103"/>
              </w:rPr>
            </w:pPr>
            <w:r w:rsidRPr="00336CD8">
              <w:rPr>
                <w:rFonts w:eastAsia="DIN-RegularAlternate" w:cs="DIN-RegularAlternate"/>
                <w:color w:val="231F20"/>
                <w:w w:val="103"/>
              </w:rPr>
              <w:t>15°C</w:t>
            </w:r>
          </w:p>
        </w:tc>
        <w:tc>
          <w:tcPr>
            <w:tcW w:w="1134" w:type="dxa"/>
            <w:shd w:val="clear" w:color="auto" w:fill="auto"/>
          </w:tcPr>
          <w:p w:rsidR="00FA41D9" w:rsidRDefault="00FA41D9" w:rsidP="0006246E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  <w:color w:val="231F20"/>
              </w:rPr>
            </w:pPr>
            <w:r>
              <w:rPr>
                <w:rFonts w:eastAsia="DIN-RegularAlternate" w:cs="DIN-RegularAlternate"/>
                <w:color w:val="231F20"/>
              </w:rPr>
              <w:t>12</w:t>
            </w:r>
            <w:r w:rsidRPr="00336CD8">
              <w:rPr>
                <w:rFonts w:eastAsia="DIN-RegularAlternate" w:cs="DIN-RegularAlternate"/>
                <w:color w:val="231F20"/>
              </w:rPr>
              <w:t xml:space="preserve"> hours</w:t>
            </w:r>
          </w:p>
        </w:tc>
        <w:tc>
          <w:tcPr>
            <w:tcW w:w="1134" w:type="dxa"/>
            <w:shd w:val="clear" w:color="auto" w:fill="auto"/>
          </w:tcPr>
          <w:p w:rsidR="00FA41D9" w:rsidRDefault="00FA41D9" w:rsidP="0006246E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  <w:color w:val="231F20"/>
              </w:rPr>
            </w:pPr>
            <w:r>
              <w:rPr>
                <w:rFonts w:eastAsia="DIN-RegularAlternate" w:cs="DIN-RegularAlternate"/>
                <w:color w:val="231F20"/>
              </w:rPr>
              <w:t>1</w:t>
            </w:r>
            <w:r w:rsidRPr="00336CD8">
              <w:rPr>
                <w:rFonts w:eastAsia="DIN-RegularAlternate" w:cs="DIN-RegularAlternate"/>
                <w:color w:val="231F20"/>
              </w:rPr>
              <w:t>6 hours</w:t>
            </w:r>
          </w:p>
        </w:tc>
        <w:tc>
          <w:tcPr>
            <w:tcW w:w="1276" w:type="dxa"/>
            <w:shd w:val="clear" w:color="auto" w:fill="auto"/>
          </w:tcPr>
          <w:p w:rsidR="00FA41D9" w:rsidRDefault="00FA41D9" w:rsidP="0006246E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  <w:color w:val="231F20"/>
              </w:rPr>
            </w:pPr>
            <w:r>
              <w:rPr>
                <w:rFonts w:eastAsia="DIN-RegularAlternate" w:cs="DIN-RegularAlternate"/>
                <w:color w:val="231F20"/>
              </w:rPr>
              <w:t>16</w:t>
            </w:r>
            <w:r w:rsidRPr="00336CD8">
              <w:rPr>
                <w:rFonts w:eastAsia="DIN-RegularAlternate" w:cs="DIN-RegularAlternate"/>
                <w:color w:val="231F20"/>
              </w:rPr>
              <w:t xml:space="preserve"> hours</w:t>
            </w:r>
          </w:p>
        </w:tc>
        <w:tc>
          <w:tcPr>
            <w:tcW w:w="1276" w:type="dxa"/>
            <w:shd w:val="clear" w:color="auto" w:fill="auto"/>
          </w:tcPr>
          <w:p w:rsidR="00FA41D9" w:rsidRDefault="00FA41D9" w:rsidP="0006246E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  <w:color w:val="231F20"/>
              </w:rPr>
            </w:pPr>
            <w:r w:rsidRPr="00336CD8">
              <w:rPr>
                <w:rFonts w:eastAsia="DIN-RegularAlternate" w:cs="DIN-RegularAlternate"/>
                <w:color w:val="231F20"/>
              </w:rPr>
              <w:t>Indefinite</w:t>
            </w:r>
          </w:p>
        </w:tc>
        <w:tc>
          <w:tcPr>
            <w:tcW w:w="1690" w:type="dxa"/>
            <w:shd w:val="clear" w:color="auto" w:fill="auto"/>
          </w:tcPr>
          <w:p w:rsidR="00FA41D9" w:rsidRPr="009A464E" w:rsidRDefault="00FA41D9" w:rsidP="0006246E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  <w:color w:val="231F20"/>
              </w:rPr>
            </w:pPr>
            <w:r w:rsidRPr="00336CD8">
              <w:rPr>
                <w:rFonts w:eastAsia="DIN-RegularAlternate" w:cs="DIN-RegularAlternate"/>
                <w:color w:val="231F20"/>
              </w:rPr>
              <w:t>10 hours</w:t>
            </w:r>
          </w:p>
        </w:tc>
      </w:tr>
      <w:tr w:rsidR="00FA41D9" w:rsidRPr="00654ED0" w:rsidTr="0006246E">
        <w:trPr>
          <w:trHeight w:hRule="exact" w:val="357"/>
          <w:jc w:val="center"/>
        </w:trPr>
        <w:tc>
          <w:tcPr>
            <w:tcW w:w="2065" w:type="dxa"/>
            <w:shd w:val="clear" w:color="auto" w:fill="auto"/>
          </w:tcPr>
          <w:p w:rsidR="00FA41D9" w:rsidRPr="00654ED0" w:rsidRDefault="00FA41D9" w:rsidP="0006246E">
            <w:pPr>
              <w:spacing w:before="72" w:after="0" w:line="240" w:lineRule="auto"/>
              <w:ind w:left="73" w:right="-20"/>
              <w:rPr>
                <w:rFonts w:eastAsia="DIN-RegularAlternate" w:cs="DIN-RegularAlternate"/>
              </w:rPr>
            </w:pPr>
            <w:r w:rsidRPr="00654ED0">
              <w:rPr>
                <w:rFonts w:eastAsia="DIN-RegularAlternate" w:cs="DIN-RegularAlternate"/>
                <w:color w:val="231F20"/>
                <w:w w:val="103"/>
              </w:rPr>
              <w:t>25°C</w:t>
            </w:r>
          </w:p>
        </w:tc>
        <w:tc>
          <w:tcPr>
            <w:tcW w:w="1134" w:type="dxa"/>
            <w:shd w:val="clear" w:color="auto" w:fill="auto"/>
          </w:tcPr>
          <w:p w:rsidR="00FA41D9" w:rsidRPr="00654ED0" w:rsidRDefault="00FA41D9" w:rsidP="0006246E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</w:rPr>
            </w:pPr>
            <w:r>
              <w:rPr>
                <w:rFonts w:eastAsia="DIN-RegularAlternate" w:cs="DIN-RegularAlternate"/>
                <w:color w:val="231F20"/>
              </w:rPr>
              <w:t>9</w:t>
            </w:r>
            <w:r w:rsidRPr="00654ED0">
              <w:rPr>
                <w:rFonts w:eastAsia="DIN-RegularAlternate" w:cs="DIN-RegularAlternate"/>
                <w:color w:val="231F20"/>
                <w:spacing w:val="-1"/>
              </w:rPr>
              <w:t xml:space="preserve"> </w:t>
            </w:r>
            <w:r w:rsidRPr="00654ED0">
              <w:rPr>
                <w:rFonts w:eastAsia="DIN-RegularAlternate" w:cs="DIN-RegularAlternate"/>
                <w:color w:val="231F20"/>
              </w:rPr>
              <w:t>hou</w:t>
            </w:r>
            <w:r w:rsidRPr="00654ED0">
              <w:rPr>
                <w:rFonts w:eastAsia="DIN-RegularAlternate" w:cs="DIN-RegularAlternate"/>
                <w:color w:val="231F20"/>
                <w:spacing w:val="-2"/>
              </w:rPr>
              <w:t>r</w:t>
            </w:r>
            <w:r w:rsidRPr="00654ED0">
              <w:rPr>
                <w:rFonts w:eastAsia="DIN-RegularAlternate" w:cs="DIN-RegularAlternate"/>
                <w:color w:val="231F20"/>
              </w:rPr>
              <w:t>s</w:t>
            </w:r>
          </w:p>
        </w:tc>
        <w:tc>
          <w:tcPr>
            <w:tcW w:w="1134" w:type="dxa"/>
            <w:shd w:val="clear" w:color="auto" w:fill="auto"/>
          </w:tcPr>
          <w:p w:rsidR="00FA41D9" w:rsidRPr="00654ED0" w:rsidRDefault="00FA41D9" w:rsidP="0006246E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</w:rPr>
            </w:pPr>
            <w:r>
              <w:rPr>
                <w:rFonts w:eastAsia="DIN-RegularAlternate" w:cs="DIN-RegularAlternate"/>
                <w:color w:val="231F20"/>
              </w:rPr>
              <w:t>12</w:t>
            </w:r>
            <w:r w:rsidRPr="00336CD8">
              <w:rPr>
                <w:rFonts w:eastAsia="DIN-RegularAlternate" w:cs="DIN-RegularAlternate"/>
                <w:color w:val="231F20"/>
              </w:rPr>
              <w:t xml:space="preserve"> hours</w:t>
            </w:r>
          </w:p>
        </w:tc>
        <w:tc>
          <w:tcPr>
            <w:tcW w:w="1276" w:type="dxa"/>
            <w:shd w:val="clear" w:color="auto" w:fill="auto"/>
          </w:tcPr>
          <w:p w:rsidR="00FA41D9" w:rsidRPr="00654ED0" w:rsidRDefault="00FA41D9" w:rsidP="00FA41D9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</w:rPr>
            </w:pPr>
            <w:r w:rsidRPr="00336CD8">
              <w:rPr>
                <w:rFonts w:eastAsia="DIN-RegularAlternate" w:cs="DIN-RegularAlternate"/>
                <w:color w:val="231F20"/>
              </w:rPr>
              <w:t>1</w:t>
            </w:r>
            <w:r>
              <w:rPr>
                <w:rFonts w:eastAsia="DIN-RegularAlternate" w:cs="DIN-RegularAlternate"/>
                <w:color w:val="231F20"/>
              </w:rPr>
              <w:t>2</w:t>
            </w:r>
            <w:r w:rsidRPr="00336CD8">
              <w:rPr>
                <w:rFonts w:eastAsia="DIN-RegularAlternate" w:cs="DIN-RegularAlternate"/>
                <w:color w:val="231F20"/>
              </w:rPr>
              <w:t xml:space="preserve"> hours</w:t>
            </w:r>
          </w:p>
        </w:tc>
        <w:tc>
          <w:tcPr>
            <w:tcW w:w="1276" w:type="dxa"/>
            <w:shd w:val="clear" w:color="auto" w:fill="auto"/>
          </w:tcPr>
          <w:p w:rsidR="00FA41D9" w:rsidRPr="00654ED0" w:rsidRDefault="00FA41D9" w:rsidP="0006246E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</w:rPr>
            </w:pPr>
            <w:r w:rsidRPr="00336CD8">
              <w:rPr>
                <w:rFonts w:eastAsia="DIN-RegularAlternate" w:cs="DIN-RegularAlternate"/>
                <w:color w:val="231F20"/>
              </w:rPr>
              <w:t>Indefinite</w:t>
            </w:r>
          </w:p>
        </w:tc>
        <w:tc>
          <w:tcPr>
            <w:tcW w:w="1690" w:type="dxa"/>
            <w:shd w:val="clear" w:color="auto" w:fill="auto"/>
          </w:tcPr>
          <w:p w:rsidR="00FA41D9" w:rsidRPr="00654ED0" w:rsidRDefault="00FA41D9" w:rsidP="0006246E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</w:rPr>
            </w:pPr>
            <w:r>
              <w:rPr>
                <w:rFonts w:eastAsia="DIN-RegularAlternate" w:cs="DIN-RegularAlternate"/>
                <w:color w:val="231F20"/>
              </w:rPr>
              <w:t>2</w:t>
            </w:r>
            <w:r w:rsidRPr="00336CD8">
              <w:rPr>
                <w:rFonts w:eastAsia="DIN-RegularAlternate" w:cs="DIN-RegularAlternate"/>
                <w:color w:val="231F20"/>
              </w:rPr>
              <w:t xml:space="preserve"> hours</w:t>
            </w:r>
          </w:p>
        </w:tc>
      </w:tr>
      <w:tr w:rsidR="00FA41D9" w:rsidRPr="00654ED0" w:rsidTr="0006246E">
        <w:trPr>
          <w:trHeight w:hRule="exact" w:val="357"/>
          <w:jc w:val="center"/>
        </w:trPr>
        <w:tc>
          <w:tcPr>
            <w:tcW w:w="2065" w:type="dxa"/>
            <w:shd w:val="clear" w:color="auto" w:fill="auto"/>
          </w:tcPr>
          <w:p w:rsidR="00FA41D9" w:rsidRPr="00654ED0" w:rsidRDefault="00FA41D9" w:rsidP="0006246E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</w:rPr>
            </w:pPr>
            <w:r w:rsidRPr="00654ED0">
              <w:rPr>
                <w:rFonts w:eastAsia="DIN-RegularAlternate" w:cs="DIN-RegularAlternate"/>
                <w:color w:val="231F20"/>
                <w:w w:val="102"/>
              </w:rPr>
              <w:t>35°C</w:t>
            </w:r>
          </w:p>
        </w:tc>
        <w:tc>
          <w:tcPr>
            <w:tcW w:w="1134" w:type="dxa"/>
            <w:shd w:val="clear" w:color="auto" w:fill="auto"/>
          </w:tcPr>
          <w:p w:rsidR="00FA41D9" w:rsidRPr="00654ED0" w:rsidRDefault="00FA41D9" w:rsidP="0006246E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</w:rPr>
            </w:pPr>
            <w:r>
              <w:rPr>
                <w:rFonts w:eastAsia="DIN-RegularAlternate" w:cs="DIN-RegularAlternate"/>
                <w:color w:val="231F20"/>
              </w:rPr>
              <w:t>6</w:t>
            </w:r>
            <w:r w:rsidRPr="00336CD8">
              <w:rPr>
                <w:rFonts w:eastAsia="DIN-RegularAlternate" w:cs="DIN-RegularAlternate"/>
                <w:color w:val="231F20"/>
              </w:rPr>
              <w:t xml:space="preserve"> hours</w:t>
            </w:r>
          </w:p>
        </w:tc>
        <w:tc>
          <w:tcPr>
            <w:tcW w:w="1134" w:type="dxa"/>
            <w:shd w:val="clear" w:color="auto" w:fill="auto"/>
          </w:tcPr>
          <w:p w:rsidR="00FA41D9" w:rsidRPr="00654ED0" w:rsidRDefault="00FA41D9" w:rsidP="00FA41D9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</w:rPr>
            </w:pPr>
            <w:r w:rsidRPr="00336CD8">
              <w:rPr>
                <w:rFonts w:eastAsia="DIN-RegularAlternate" w:cs="DIN-RegularAlternate"/>
                <w:color w:val="231F20"/>
              </w:rPr>
              <w:t>1</w:t>
            </w:r>
            <w:r>
              <w:rPr>
                <w:rFonts w:eastAsia="DIN-RegularAlternate" w:cs="DIN-RegularAlternate"/>
                <w:color w:val="231F20"/>
              </w:rPr>
              <w:t>0</w:t>
            </w:r>
            <w:r w:rsidRPr="00336CD8">
              <w:rPr>
                <w:rFonts w:eastAsia="DIN-RegularAlternate" w:cs="DIN-RegularAlternate"/>
                <w:color w:val="231F20"/>
              </w:rPr>
              <w:t xml:space="preserve"> hours</w:t>
            </w:r>
          </w:p>
        </w:tc>
        <w:tc>
          <w:tcPr>
            <w:tcW w:w="1276" w:type="dxa"/>
            <w:shd w:val="clear" w:color="auto" w:fill="auto"/>
          </w:tcPr>
          <w:p w:rsidR="00FA41D9" w:rsidRPr="00654ED0" w:rsidRDefault="00FA41D9" w:rsidP="0006246E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</w:rPr>
            </w:pPr>
            <w:r w:rsidRPr="00336CD8">
              <w:rPr>
                <w:rFonts w:eastAsia="DIN-RegularAlternate" w:cs="DIN-RegularAlternate"/>
                <w:color w:val="231F20"/>
              </w:rPr>
              <w:t>10 hours</w:t>
            </w:r>
          </w:p>
        </w:tc>
        <w:tc>
          <w:tcPr>
            <w:tcW w:w="1276" w:type="dxa"/>
            <w:shd w:val="clear" w:color="auto" w:fill="auto"/>
          </w:tcPr>
          <w:p w:rsidR="00FA41D9" w:rsidRPr="00654ED0" w:rsidRDefault="00FA41D9" w:rsidP="0006246E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</w:rPr>
            </w:pPr>
            <w:r w:rsidRPr="00336CD8">
              <w:rPr>
                <w:rFonts w:eastAsia="DIN-RegularAlternate" w:cs="DIN-RegularAlternate"/>
                <w:color w:val="231F20"/>
              </w:rPr>
              <w:t>Indefinite</w:t>
            </w:r>
          </w:p>
        </w:tc>
        <w:tc>
          <w:tcPr>
            <w:tcW w:w="1690" w:type="dxa"/>
            <w:shd w:val="clear" w:color="auto" w:fill="auto"/>
          </w:tcPr>
          <w:p w:rsidR="00FA41D9" w:rsidRPr="00654ED0" w:rsidRDefault="00FA41D9" w:rsidP="0006246E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</w:rPr>
            </w:pPr>
            <w:r>
              <w:rPr>
                <w:rFonts w:eastAsia="DIN-RegularAlternate" w:cs="DIN-RegularAlternate"/>
                <w:color w:val="231F20"/>
              </w:rPr>
              <w:t>1</w:t>
            </w:r>
            <w:r w:rsidRPr="00336CD8">
              <w:rPr>
                <w:rFonts w:eastAsia="DIN-RegularAlternate" w:cs="DIN-RegularAlternate"/>
                <w:color w:val="231F20"/>
              </w:rPr>
              <w:t xml:space="preserve"> hours</w:t>
            </w:r>
          </w:p>
        </w:tc>
      </w:tr>
      <w:tr w:rsidR="00FA41D9" w:rsidRPr="00654ED0" w:rsidTr="0006246E">
        <w:trPr>
          <w:trHeight w:hRule="exact" w:val="357"/>
          <w:jc w:val="center"/>
        </w:trPr>
        <w:tc>
          <w:tcPr>
            <w:tcW w:w="2065" w:type="dxa"/>
            <w:shd w:val="clear" w:color="auto" w:fill="auto"/>
          </w:tcPr>
          <w:p w:rsidR="00FA41D9" w:rsidRPr="00654ED0" w:rsidRDefault="00FA41D9" w:rsidP="0006246E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</w:rPr>
            </w:pPr>
            <w:r w:rsidRPr="00654ED0">
              <w:rPr>
                <w:rFonts w:eastAsia="DIN-RegularAlternate" w:cs="DIN-RegularAlternate"/>
                <w:color w:val="231F20"/>
                <w:w w:val="101"/>
              </w:rPr>
              <w:t>45°C</w:t>
            </w:r>
          </w:p>
        </w:tc>
        <w:tc>
          <w:tcPr>
            <w:tcW w:w="1134" w:type="dxa"/>
            <w:shd w:val="clear" w:color="auto" w:fill="auto"/>
          </w:tcPr>
          <w:p w:rsidR="00FA41D9" w:rsidRPr="00654ED0" w:rsidRDefault="00FA41D9" w:rsidP="0006246E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</w:rPr>
            </w:pPr>
            <w:r>
              <w:rPr>
                <w:rFonts w:eastAsia="DIN-RegularAlternate" w:cs="DIN-RegularAlternate"/>
                <w:color w:val="231F20"/>
              </w:rPr>
              <w:t>4</w:t>
            </w:r>
            <w:r w:rsidRPr="00336CD8">
              <w:rPr>
                <w:rFonts w:eastAsia="DIN-RegularAlternate" w:cs="DIN-RegularAlternate"/>
                <w:color w:val="231F20"/>
              </w:rPr>
              <w:t xml:space="preserve"> hours</w:t>
            </w:r>
          </w:p>
        </w:tc>
        <w:tc>
          <w:tcPr>
            <w:tcW w:w="1134" w:type="dxa"/>
            <w:shd w:val="clear" w:color="auto" w:fill="auto"/>
          </w:tcPr>
          <w:p w:rsidR="00FA41D9" w:rsidRPr="00654ED0" w:rsidRDefault="00FA41D9" w:rsidP="0006246E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</w:rPr>
            </w:pPr>
            <w:r>
              <w:rPr>
                <w:rFonts w:eastAsia="DIN-RegularAlternate" w:cs="DIN-RegularAlternate"/>
                <w:color w:val="231F20"/>
              </w:rPr>
              <w:t>8</w:t>
            </w:r>
            <w:r w:rsidRPr="00336CD8">
              <w:rPr>
                <w:rFonts w:eastAsia="DIN-RegularAlternate" w:cs="DIN-RegularAlternate"/>
                <w:color w:val="231F20"/>
              </w:rPr>
              <w:t xml:space="preserve"> hours</w:t>
            </w:r>
          </w:p>
        </w:tc>
        <w:tc>
          <w:tcPr>
            <w:tcW w:w="1276" w:type="dxa"/>
            <w:shd w:val="clear" w:color="auto" w:fill="auto"/>
          </w:tcPr>
          <w:p w:rsidR="00FA41D9" w:rsidRPr="00654ED0" w:rsidRDefault="00FA41D9" w:rsidP="0006246E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</w:rPr>
            </w:pPr>
            <w:r w:rsidRPr="00336CD8">
              <w:rPr>
                <w:rFonts w:eastAsia="DIN-RegularAlternate" w:cs="DIN-RegularAlternate"/>
                <w:color w:val="231F20"/>
              </w:rPr>
              <w:t>8 hours</w:t>
            </w:r>
          </w:p>
        </w:tc>
        <w:tc>
          <w:tcPr>
            <w:tcW w:w="1276" w:type="dxa"/>
            <w:shd w:val="clear" w:color="auto" w:fill="auto"/>
          </w:tcPr>
          <w:p w:rsidR="00FA41D9" w:rsidRPr="00654ED0" w:rsidRDefault="00FA41D9" w:rsidP="0006246E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</w:rPr>
            </w:pPr>
            <w:r w:rsidRPr="00336CD8">
              <w:rPr>
                <w:rFonts w:eastAsia="DIN-RegularAlternate" w:cs="DIN-RegularAlternate"/>
                <w:color w:val="231F20"/>
              </w:rPr>
              <w:t>Indefinite</w:t>
            </w:r>
          </w:p>
        </w:tc>
        <w:tc>
          <w:tcPr>
            <w:tcW w:w="1690" w:type="dxa"/>
            <w:shd w:val="clear" w:color="auto" w:fill="auto"/>
          </w:tcPr>
          <w:p w:rsidR="00FA41D9" w:rsidRPr="00654ED0" w:rsidRDefault="00FA41D9" w:rsidP="0006246E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</w:rPr>
            </w:pPr>
            <w:r w:rsidRPr="00FA41D9">
              <w:rPr>
                <w:rFonts w:eastAsia="DIN-RegularAlternate" w:cs="DIN-RegularAlternate"/>
                <w:color w:val="231F20"/>
              </w:rPr>
              <w:t>40 minutes</w:t>
            </w:r>
          </w:p>
        </w:tc>
      </w:tr>
    </w:tbl>
    <w:p w:rsidR="00FA41D9" w:rsidRDefault="00FA41D9" w:rsidP="00FA41D9">
      <w:pPr>
        <w:spacing w:after="0" w:line="240" w:lineRule="auto"/>
        <w:ind w:left="567" w:right="651"/>
      </w:pPr>
    </w:p>
    <w:tbl>
      <w:tblPr>
        <w:tblW w:w="0" w:type="auto"/>
        <w:jc w:val="center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89"/>
        <w:gridCol w:w="8160"/>
      </w:tblGrid>
      <w:tr w:rsidR="00FA41D9" w:rsidRPr="00654ED0" w:rsidTr="0006246E">
        <w:trPr>
          <w:trHeight w:hRule="exact" w:val="357"/>
          <w:jc w:val="center"/>
        </w:trPr>
        <w:tc>
          <w:tcPr>
            <w:tcW w:w="2289" w:type="dxa"/>
            <w:shd w:val="clear" w:color="auto" w:fill="auto"/>
          </w:tcPr>
          <w:p w:rsidR="00FA41D9" w:rsidRPr="00654ED0" w:rsidRDefault="00FA41D9" w:rsidP="0006246E">
            <w:pPr>
              <w:spacing w:before="12" w:after="0" w:line="240" w:lineRule="auto"/>
              <w:ind w:left="73" w:right="-20"/>
              <w:rPr>
                <w:rFonts w:eastAsia="DIN" w:cs="DIN"/>
              </w:rPr>
            </w:pPr>
            <w:r w:rsidRPr="00654ED0">
              <w:rPr>
                <w:rFonts w:eastAsia="DIN" w:cs="DIN"/>
                <w:b/>
                <w:bCs/>
                <w:color w:val="231F20"/>
              </w:rPr>
              <w:t>No. of Components</w:t>
            </w:r>
          </w:p>
        </w:tc>
        <w:tc>
          <w:tcPr>
            <w:tcW w:w="8160" w:type="dxa"/>
            <w:shd w:val="clear" w:color="auto" w:fill="auto"/>
          </w:tcPr>
          <w:p w:rsidR="00FA41D9" w:rsidRPr="00654ED0" w:rsidRDefault="00FA41D9" w:rsidP="0006246E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</w:rPr>
            </w:pPr>
            <w:r w:rsidRPr="00654ED0">
              <w:rPr>
                <w:rFonts w:eastAsia="DIN-RegularAlternate" w:cs="DIN-RegularAlternate"/>
                <w:color w:val="231F20"/>
                <w:spacing w:val="-11"/>
              </w:rPr>
              <w:t>T</w:t>
            </w:r>
            <w:r w:rsidRPr="00654ED0">
              <w:rPr>
                <w:rFonts w:eastAsia="DIN-RegularAlternate" w:cs="DIN-RegularAlternate"/>
                <w:color w:val="231F20"/>
                <w:spacing w:val="-1"/>
              </w:rPr>
              <w:t>w</w:t>
            </w:r>
            <w:r w:rsidRPr="00654ED0">
              <w:rPr>
                <w:rFonts w:eastAsia="DIN-RegularAlternate" w:cs="DIN-RegularAlternate"/>
                <w:color w:val="231F20"/>
              </w:rPr>
              <w:t>o</w:t>
            </w:r>
          </w:p>
        </w:tc>
      </w:tr>
      <w:tr w:rsidR="00FA41D9" w:rsidRPr="00654ED0" w:rsidTr="0006246E">
        <w:trPr>
          <w:trHeight w:hRule="exact" w:val="357"/>
          <w:jc w:val="center"/>
        </w:trPr>
        <w:tc>
          <w:tcPr>
            <w:tcW w:w="2289" w:type="dxa"/>
            <w:shd w:val="clear" w:color="auto" w:fill="auto"/>
          </w:tcPr>
          <w:p w:rsidR="00FA41D9" w:rsidRPr="00654ED0" w:rsidRDefault="00FA41D9" w:rsidP="0006246E">
            <w:pPr>
              <w:spacing w:before="72" w:after="0" w:line="240" w:lineRule="auto"/>
              <w:ind w:left="73" w:right="-20"/>
              <w:rPr>
                <w:rFonts w:eastAsia="DIN-RegularAlternate" w:cs="DIN-RegularAlternate"/>
              </w:rPr>
            </w:pPr>
            <w:r w:rsidRPr="00654ED0">
              <w:rPr>
                <w:rFonts w:eastAsia="DIN-RegularAlternate" w:cs="DIN-RegularAlternate"/>
                <w:color w:val="231F20"/>
              </w:rPr>
              <w:t>Mixing Ratio</w:t>
            </w:r>
          </w:p>
        </w:tc>
        <w:tc>
          <w:tcPr>
            <w:tcW w:w="8160" w:type="dxa"/>
            <w:shd w:val="clear" w:color="auto" w:fill="auto"/>
          </w:tcPr>
          <w:p w:rsidR="00FA41D9" w:rsidRPr="00654ED0" w:rsidRDefault="00FA41D9" w:rsidP="0006246E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</w:rPr>
            </w:pPr>
            <w:r w:rsidRPr="00FA41D9">
              <w:rPr>
                <w:rFonts w:eastAsia="DIN-RegularAlternate" w:cs="DIN-RegularAlternate"/>
                <w:color w:val="231F20"/>
              </w:rPr>
              <w:t>As per the mixing ratio mentioned in the pack</w:t>
            </w:r>
          </w:p>
        </w:tc>
      </w:tr>
      <w:tr w:rsidR="00FA41D9" w:rsidRPr="00654ED0" w:rsidTr="0006246E">
        <w:trPr>
          <w:trHeight w:hRule="exact" w:val="779"/>
          <w:jc w:val="center"/>
        </w:trPr>
        <w:tc>
          <w:tcPr>
            <w:tcW w:w="2289" w:type="dxa"/>
            <w:shd w:val="clear" w:color="auto" w:fill="auto"/>
          </w:tcPr>
          <w:p w:rsidR="00FA41D9" w:rsidRPr="00654ED0" w:rsidRDefault="00FA41D9" w:rsidP="0006246E">
            <w:pPr>
              <w:spacing w:before="72" w:after="0" w:line="240" w:lineRule="auto"/>
              <w:ind w:left="73" w:right="-20"/>
              <w:rPr>
                <w:rFonts w:eastAsia="DIN-RegularAlternate" w:cs="DIN-RegularAlternate"/>
              </w:rPr>
            </w:pPr>
            <w:r w:rsidRPr="00654ED0">
              <w:rPr>
                <w:rFonts w:eastAsia="DIN-RegularAlternate" w:cs="DIN-RegularAlternate"/>
                <w:color w:val="231F20"/>
              </w:rPr>
              <w:t>Appli</w:t>
            </w:r>
            <w:r w:rsidRPr="00654ED0">
              <w:rPr>
                <w:rFonts w:eastAsia="DIN-RegularAlternate" w:cs="DIN-RegularAlternate"/>
                <w:color w:val="231F20"/>
                <w:spacing w:val="-2"/>
              </w:rPr>
              <w:t>c</w:t>
            </w:r>
            <w:r w:rsidRPr="00654ED0">
              <w:rPr>
                <w:rFonts w:eastAsia="DIN-RegularAlternate" w:cs="DIN-RegularAlternate"/>
                <w:color w:val="231F20"/>
              </w:rPr>
              <w:t xml:space="preserve">ation </w:t>
            </w:r>
            <w:r w:rsidRPr="00654ED0">
              <w:rPr>
                <w:rFonts w:eastAsia="DIN-RegularAlternate" w:cs="DIN-RegularAlternate"/>
                <w:color w:val="231F20"/>
                <w:w w:val="101"/>
              </w:rPr>
              <w:t>Conditions</w:t>
            </w:r>
          </w:p>
        </w:tc>
        <w:tc>
          <w:tcPr>
            <w:tcW w:w="8160" w:type="dxa"/>
            <w:shd w:val="clear" w:color="auto" w:fill="auto"/>
          </w:tcPr>
          <w:p w:rsidR="00FA41D9" w:rsidRPr="00FA41D9" w:rsidRDefault="00FA41D9" w:rsidP="00FA41D9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  <w:color w:val="231F20"/>
              </w:rPr>
            </w:pPr>
            <w:r w:rsidRPr="00FA41D9">
              <w:rPr>
                <w:rFonts w:eastAsia="DIN-RegularAlternate" w:cs="DIN-RegularAlternate"/>
                <w:color w:val="231F20"/>
              </w:rPr>
              <w:t>Do not apply this product if the Relative Humidity exceeds 95% or if the substrate</w:t>
            </w:r>
          </w:p>
          <w:p w:rsidR="00FA41D9" w:rsidRPr="00654ED0" w:rsidRDefault="00FA41D9" w:rsidP="00FA41D9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</w:rPr>
            </w:pPr>
            <w:r w:rsidRPr="00FA41D9">
              <w:rPr>
                <w:rFonts w:eastAsia="DIN-RegularAlternate" w:cs="DIN-RegularAlternate"/>
                <w:color w:val="231F20"/>
              </w:rPr>
              <w:t>temperature is within 3°C of the dew point</w:t>
            </w:r>
          </w:p>
        </w:tc>
      </w:tr>
    </w:tbl>
    <w:p w:rsidR="00FA41D9" w:rsidRDefault="007931DC" w:rsidP="007931DC">
      <w:pPr>
        <w:spacing w:after="0" w:line="240" w:lineRule="auto"/>
        <w:ind w:left="90" w:right="651"/>
      </w:pPr>
      <w:r w:rsidRPr="007931DC">
        <w:rPr>
          <w:noProof/>
          <w:lang w:val="en-US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posOffset>-114300</wp:posOffset>
            </wp:positionH>
            <wp:positionV relativeFrom="margin">
              <wp:posOffset>10201275</wp:posOffset>
            </wp:positionV>
            <wp:extent cx="7688580" cy="504825"/>
            <wp:effectExtent l="19050" t="0" r="7620" b="0"/>
            <wp:wrapSquare wrapText="bothSides"/>
            <wp:docPr id="7" name="Picture 1" descr="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om.jpg"/>
                    <pic:cNvPicPr/>
                  </pic:nvPicPr>
                  <pic:blipFill>
                    <a:blip r:embed="rId5" cstate="print"/>
                    <a:srcRect t="60811"/>
                    <a:stretch>
                      <a:fillRect/>
                    </a:stretch>
                  </pic:blipFill>
                  <pic:spPr>
                    <a:xfrm>
                      <a:off x="0" y="0"/>
                      <a:ext cx="768858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41D9" w:rsidRDefault="00FA41D9" w:rsidP="00FA41D9">
      <w:pPr>
        <w:spacing w:after="0" w:line="240" w:lineRule="auto"/>
        <w:ind w:left="567" w:right="651"/>
      </w:pPr>
    </w:p>
    <w:p w:rsidR="00FA41D9" w:rsidRDefault="00FA41D9" w:rsidP="007931DC">
      <w:pPr>
        <w:spacing w:after="0" w:line="240" w:lineRule="auto"/>
        <w:ind w:right="651"/>
      </w:pPr>
    </w:p>
    <w:p w:rsidR="00FA41D9" w:rsidRDefault="007931DC" w:rsidP="007931DC">
      <w:pPr>
        <w:spacing w:after="0" w:line="240" w:lineRule="auto"/>
        <w:ind w:right="651"/>
      </w:pPr>
      <w:r w:rsidRPr="007931DC">
        <w:rPr>
          <w:noProof/>
          <w:lang w:val="en-US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-28575</wp:posOffset>
            </wp:positionH>
            <wp:positionV relativeFrom="margin">
              <wp:align>top</wp:align>
            </wp:positionV>
            <wp:extent cx="7820025" cy="1743075"/>
            <wp:effectExtent l="19050" t="0" r="9525" b="0"/>
            <wp:wrapSquare wrapText="bothSides"/>
            <wp:docPr id="8" name="Picture 1" descr="C:\Users\user\Desktop\Spec sheet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pec sheet Head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02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41D9" w:rsidRDefault="00FA41D9" w:rsidP="00FA41D9">
      <w:pPr>
        <w:spacing w:after="0" w:line="240" w:lineRule="auto"/>
        <w:ind w:left="567" w:right="651"/>
      </w:pPr>
    </w:p>
    <w:p w:rsidR="00FA41D9" w:rsidRDefault="00FA41D9" w:rsidP="00FA41D9">
      <w:pPr>
        <w:spacing w:after="0" w:line="240" w:lineRule="auto"/>
        <w:ind w:left="567" w:right="651"/>
      </w:pPr>
    </w:p>
    <w:tbl>
      <w:tblPr>
        <w:tblW w:w="0" w:type="auto"/>
        <w:jc w:val="center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14"/>
        <w:gridCol w:w="3288"/>
        <w:gridCol w:w="4151"/>
      </w:tblGrid>
      <w:tr w:rsidR="00FA41D9" w:rsidRPr="00654ED0" w:rsidTr="0006246E">
        <w:trPr>
          <w:trHeight w:hRule="exact" w:val="357"/>
          <w:jc w:val="center"/>
        </w:trPr>
        <w:tc>
          <w:tcPr>
            <w:tcW w:w="3014" w:type="dxa"/>
            <w:vMerge w:val="restart"/>
            <w:shd w:val="clear" w:color="auto" w:fill="auto"/>
          </w:tcPr>
          <w:p w:rsidR="00FA41D9" w:rsidRPr="00654ED0" w:rsidRDefault="00FA41D9" w:rsidP="0006246E">
            <w:pPr>
              <w:spacing w:before="10" w:after="0" w:line="190" w:lineRule="exact"/>
            </w:pPr>
          </w:p>
          <w:p w:rsidR="00FA41D9" w:rsidRPr="00654ED0" w:rsidRDefault="00FA41D9" w:rsidP="0006246E">
            <w:pPr>
              <w:spacing w:after="0" w:line="200" w:lineRule="exact"/>
            </w:pPr>
          </w:p>
          <w:p w:rsidR="00FA41D9" w:rsidRPr="00654ED0" w:rsidRDefault="00FA41D9" w:rsidP="0006246E">
            <w:pPr>
              <w:spacing w:after="0" w:line="200" w:lineRule="exact"/>
            </w:pPr>
          </w:p>
          <w:p w:rsidR="00FA41D9" w:rsidRPr="00654ED0" w:rsidRDefault="00FA41D9" w:rsidP="0006246E">
            <w:pPr>
              <w:spacing w:after="0" w:line="240" w:lineRule="auto"/>
              <w:ind w:left="273" w:right="-20"/>
              <w:rPr>
                <w:rFonts w:eastAsia="DIN" w:cs="DIN"/>
              </w:rPr>
            </w:pPr>
            <w:r w:rsidRPr="00654ED0">
              <w:rPr>
                <w:rFonts w:eastAsia="DIN" w:cs="DIN"/>
                <w:b/>
                <w:bCs/>
                <w:color w:val="231F20"/>
              </w:rPr>
              <w:t>Additional In</w:t>
            </w:r>
            <w:r w:rsidRPr="00654ED0">
              <w:rPr>
                <w:rFonts w:eastAsia="DIN" w:cs="DIN"/>
                <w:b/>
                <w:bCs/>
                <w:color w:val="231F20"/>
                <w:spacing w:val="-4"/>
              </w:rPr>
              <w:t>f</w:t>
            </w:r>
            <w:r w:rsidRPr="00654ED0">
              <w:rPr>
                <w:rFonts w:eastAsia="DIN" w:cs="DIN"/>
                <w:b/>
                <w:bCs/>
                <w:color w:val="231F20"/>
              </w:rPr>
              <w:t>ormation</w:t>
            </w:r>
          </w:p>
        </w:tc>
        <w:tc>
          <w:tcPr>
            <w:tcW w:w="3288" w:type="dxa"/>
            <w:shd w:val="clear" w:color="auto" w:fill="auto"/>
          </w:tcPr>
          <w:p w:rsidR="00FA41D9" w:rsidRPr="00654ED0" w:rsidRDefault="00FA41D9" w:rsidP="0006246E">
            <w:pPr>
              <w:spacing w:before="72" w:after="0" w:line="240" w:lineRule="auto"/>
              <w:ind w:left="73" w:right="-20"/>
              <w:rPr>
                <w:rFonts w:eastAsia="DIN-RegularAlternate" w:cs="DIN-RegularAlternate"/>
              </w:rPr>
            </w:pPr>
            <w:r w:rsidRPr="00654ED0">
              <w:rPr>
                <w:rFonts w:eastAsia="DIN-RegularAlternate" w:cs="DIN-RegularAlternate"/>
                <w:color w:val="231F20"/>
              </w:rPr>
              <w:t>Thinner/C</w:t>
            </w:r>
            <w:r w:rsidRPr="00654ED0">
              <w:rPr>
                <w:rFonts w:eastAsia="DIN-RegularAlternate" w:cs="DIN-RegularAlternate"/>
                <w:color w:val="231F20"/>
                <w:spacing w:val="-5"/>
              </w:rPr>
              <w:t>l</w:t>
            </w:r>
            <w:r w:rsidRPr="00654ED0">
              <w:rPr>
                <w:rFonts w:eastAsia="DIN-RegularAlternate" w:cs="DIN-RegularAlternate"/>
                <w:color w:val="231F20"/>
              </w:rPr>
              <w:t>eaning</w:t>
            </w:r>
            <w:r w:rsidRPr="00654ED0">
              <w:rPr>
                <w:rFonts w:eastAsia="DIN-RegularAlternate" w:cs="DIN-RegularAlternate"/>
                <w:color w:val="231F20"/>
                <w:spacing w:val="9"/>
              </w:rPr>
              <w:t xml:space="preserve"> </w:t>
            </w:r>
            <w:r w:rsidRPr="00654ED0">
              <w:rPr>
                <w:rFonts w:eastAsia="DIN-RegularAlternate" w:cs="DIN-RegularAlternate"/>
                <w:color w:val="231F20"/>
              </w:rPr>
              <w:t>so</w:t>
            </w:r>
            <w:r w:rsidRPr="00654ED0">
              <w:rPr>
                <w:rFonts w:eastAsia="DIN-RegularAlternate" w:cs="DIN-RegularAlternate"/>
                <w:color w:val="231F20"/>
                <w:spacing w:val="-8"/>
              </w:rPr>
              <w:t>l</w:t>
            </w:r>
            <w:r w:rsidRPr="00654ED0">
              <w:rPr>
                <w:rFonts w:eastAsia="DIN-RegularAlternate" w:cs="DIN-RegularAlternate"/>
                <w:color w:val="231F20"/>
                <w:spacing w:val="-2"/>
              </w:rPr>
              <w:t>v</w:t>
            </w:r>
            <w:r w:rsidRPr="00654ED0">
              <w:rPr>
                <w:rFonts w:eastAsia="DIN-RegularAlternate" w:cs="DIN-RegularAlternate"/>
                <w:color w:val="231F20"/>
              </w:rPr>
              <w:t>ent</w:t>
            </w:r>
          </w:p>
        </w:tc>
        <w:tc>
          <w:tcPr>
            <w:tcW w:w="4151" w:type="dxa"/>
            <w:shd w:val="clear" w:color="auto" w:fill="auto"/>
          </w:tcPr>
          <w:p w:rsidR="00FA41D9" w:rsidRPr="00654ED0" w:rsidRDefault="00FA41D9" w:rsidP="0006246E">
            <w:pPr>
              <w:spacing w:before="72" w:after="0" w:line="240" w:lineRule="auto"/>
              <w:ind w:left="73" w:right="-20"/>
              <w:rPr>
                <w:rFonts w:eastAsia="DIN-RegularAlternate" w:cs="DIN-RegularAlternate"/>
              </w:rPr>
            </w:pPr>
            <w:proofErr w:type="spellStart"/>
            <w:r w:rsidRPr="00654ED0">
              <w:rPr>
                <w:rFonts w:eastAsia="DIN-RegularAlternate" w:cs="DIN-RegularAlternate"/>
                <w:color w:val="231F20"/>
              </w:rPr>
              <w:t>So</w:t>
            </w:r>
            <w:r w:rsidRPr="00654ED0">
              <w:rPr>
                <w:rFonts w:eastAsia="DIN-RegularAlternate" w:cs="DIN-RegularAlternate"/>
                <w:color w:val="231F20"/>
                <w:spacing w:val="-8"/>
              </w:rPr>
              <w:t>l</w:t>
            </w:r>
            <w:r w:rsidRPr="00654ED0">
              <w:rPr>
                <w:rFonts w:eastAsia="DIN-RegularAlternate" w:cs="DIN-RegularAlternate"/>
                <w:color w:val="231F20"/>
                <w:spacing w:val="-2"/>
              </w:rPr>
              <w:t>v</w:t>
            </w:r>
            <w:r w:rsidRPr="00654ED0">
              <w:rPr>
                <w:rFonts w:eastAsia="DIN-RegularAlternate" w:cs="DIN-RegularAlternate"/>
                <w:color w:val="231F20"/>
              </w:rPr>
              <w:t>alux</w:t>
            </w:r>
            <w:proofErr w:type="spellEnd"/>
            <w:r w:rsidRPr="00654ED0">
              <w:rPr>
                <w:rFonts w:eastAsia="DIN-RegularAlternate" w:cs="DIN-RegularAlternate"/>
                <w:color w:val="231F20"/>
              </w:rPr>
              <w:t xml:space="preserve"> 7-45</w:t>
            </w:r>
          </w:p>
        </w:tc>
      </w:tr>
      <w:tr w:rsidR="00FA41D9" w:rsidRPr="00654ED0" w:rsidTr="0006246E">
        <w:trPr>
          <w:trHeight w:hRule="exact" w:val="357"/>
          <w:jc w:val="center"/>
        </w:trPr>
        <w:tc>
          <w:tcPr>
            <w:tcW w:w="3014" w:type="dxa"/>
            <w:vMerge/>
            <w:shd w:val="clear" w:color="auto" w:fill="auto"/>
          </w:tcPr>
          <w:p w:rsidR="00FA41D9" w:rsidRPr="00654ED0" w:rsidRDefault="00FA41D9" w:rsidP="0006246E"/>
        </w:tc>
        <w:tc>
          <w:tcPr>
            <w:tcW w:w="3288" w:type="dxa"/>
            <w:shd w:val="clear" w:color="auto" w:fill="auto"/>
          </w:tcPr>
          <w:p w:rsidR="00FA41D9" w:rsidRPr="00654ED0" w:rsidRDefault="00FA41D9" w:rsidP="0006246E">
            <w:pPr>
              <w:spacing w:before="72" w:after="0" w:line="240" w:lineRule="auto"/>
              <w:ind w:left="73" w:right="-20"/>
              <w:rPr>
                <w:rFonts w:eastAsia="DIN-RegularAlternate" w:cs="DIN-RegularAlternate"/>
              </w:rPr>
            </w:pPr>
            <w:r w:rsidRPr="00654ED0">
              <w:rPr>
                <w:rFonts w:eastAsia="DIN-RegularAlternate" w:cs="DIN-RegularAlternate"/>
                <w:color w:val="231F20"/>
              </w:rPr>
              <w:t>S</w:t>
            </w:r>
            <w:r w:rsidRPr="00654ED0">
              <w:rPr>
                <w:rFonts w:eastAsia="DIN-RegularAlternate" w:cs="DIN-RegularAlternate"/>
                <w:color w:val="231F20"/>
                <w:spacing w:val="-2"/>
              </w:rPr>
              <w:t>t</w:t>
            </w:r>
            <w:r w:rsidRPr="00654ED0">
              <w:rPr>
                <w:rFonts w:eastAsia="DIN-RegularAlternate" w:cs="DIN-RegularAlternate"/>
                <w:color w:val="231F20"/>
              </w:rPr>
              <w:t>o</w:t>
            </w:r>
            <w:r w:rsidRPr="00654ED0">
              <w:rPr>
                <w:rFonts w:eastAsia="DIN-RegularAlternate" w:cs="DIN-RegularAlternate"/>
                <w:color w:val="231F20"/>
                <w:spacing w:val="-2"/>
              </w:rPr>
              <w:t>r</w:t>
            </w:r>
            <w:r w:rsidRPr="00654ED0">
              <w:rPr>
                <w:rFonts w:eastAsia="DIN-RegularAlternate" w:cs="DIN-RegularAlternate"/>
                <w:color w:val="231F20"/>
              </w:rPr>
              <w:t>age In</w:t>
            </w:r>
            <w:r w:rsidRPr="00654ED0">
              <w:rPr>
                <w:rFonts w:eastAsia="DIN-RegularAlternate" w:cs="DIN-RegularAlternate"/>
                <w:color w:val="231F20"/>
                <w:spacing w:val="-2"/>
              </w:rPr>
              <w:t>s</w:t>
            </w:r>
            <w:r w:rsidRPr="00654ED0">
              <w:rPr>
                <w:rFonts w:eastAsia="DIN-RegularAlternate" w:cs="DIN-RegularAlternate"/>
                <w:color w:val="231F20"/>
              </w:rPr>
              <w:t>truction</w:t>
            </w:r>
          </w:p>
        </w:tc>
        <w:tc>
          <w:tcPr>
            <w:tcW w:w="4151" w:type="dxa"/>
            <w:shd w:val="clear" w:color="auto" w:fill="auto"/>
          </w:tcPr>
          <w:p w:rsidR="00FA41D9" w:rsidRPr="00654ED0" w:rsidRDefault="00FA41D9" w:rsidP="0006246E">
            <w:pPr>
              <w:spacing w:before="72" w:after="0" w:line="240" w:lineRule="auto"/>
              <w:ind w:left="73" w:right="-20"/>
              <w:rPr>
                <w:rFonts w:eastAsia="DIN-RegularAlternate" w:cs="DIN-RegularAlternate"/>
              </w:rPr>
            </w:pPr>
            <w:r w:rsidRPr="00654ED0">
              <w:rPr>
                <w:rFonts w:eastAsia="DIN-RegularAlternate" w:cs="DIN-RegularAlternate"/>
                <w:color w:val="231F20"/>
              </w:rPr>
              <w:t>S</w:t>
            </w:r>
            <w:r w:rsidRPr="00654ED0">
              <w:rPr>
                <w:rFonts w:eastAsia="DIN-RegularAlternate" w:cs="DIN-RegularAlternate"/>
                <w:color w:val="231F20"/>
                <w:spacing w:val="-2"/>
              </w:rPr>
              <w:t>t</w:t>
            </w:r>
            <w:r w:rsidRPr="00654ED0">
              <w:rPr>
                <w:rFonts w:eastAsia="DIN-RegularAlternate" w:cs="DIN-RegularAlternate"/>
                <w:color w:val="231F20"/>
              </w:rPr>
              <w:t>o</w:t>
            </w:r>
            <w:r w:rsidRPr="00654ED0">
              <w:rPr>
                <w:rFonts w:eastAsia="DIN-RegularAlternate" w:cs="DIN-RegularAlternate"/>
                <w:color w:val="231F20"/>
                <w:spacing w:val="-7"/>
              </w:rPr>
              <w:t>r</w:t>
            </w:r>
            <w:r w:rsidRPr="00654ED0">
              <w:rPr>
                <w:rFonts w:eastAsia="DIN-RegularAlternate" w:cs="DIN-RegularAlternate"/>
                <w:color w:val="231F20"/>
              </w:rPr>
              <w:t xml:space="preserve">e in a </w:t>
            </w:r>
            <w:r w:rsidRPr="00654ED0">
              <w:rPr>
                <w:rFonts w:eastAsia="DIN-RegularAlternate" w:cs="DIN-RegularAlternate"/>
                <w:color w:val="231F20"/>
                <w:spacing w:val="-3"/>
              </w:rPr>
              <w:t>c</w:t>
            </w:r>
            <w:r w:rsidRPr="00654ED0">
              <w:rPr>
                <w:rFonts w:eastAsia="DIN-RegularAlternate" w:cs="DIN-RegularAlternate"/>
                <w:color w:val="231F20"/>
              </w:rPr>
              <w:t>ool shaded dry a</w:t>
            </w:r>
            <w:r w:rsidRPr="00654ED0">
              <w:rPr>
                <w:rFonts w:eastAsia="DIN-RegularAlternate" w:cs="DIN-RegularAlternate"/>
                <w:color w:val="231F20"/>
                <w:spacing w:val="-7"/>
              </w:rPr>
              <w:t>r</w:t>
            </w:r>
            <w:r w:rsidRPr="00654ED0">
              <w:rPr>
                <w:rFonts w:eastAsia="DIN-RegularAlternate" w:cs="DIN-RegularAlternate"/>
                <w:color w:val="231F20"/>
              </w:rPr>
              <w:t>ea</w:t>
            </w:r>
          </w:p>
        </w:tc>
      </w:tr>
      <w:tr w:rsidR="00FA41D9" w:rsidRPr="00654ED0" w:rsidTr="0006246E">
        <w:trPr>
          <w:trHeight w:hRule="exact" w:val="357"/>
          <w:jc w:val="center"/>
        </w:trPr>
        <w:tc>
          <w:tcPr>
            <w:tcW w:w="3014" w:type="dxa"/>
            <w:vMerge/>
            <w:shd w:val="clear" w:color="auto" w:fill="auto"/>
          </w:tcPr>
          <w:p w:rsidR="00FA41D9" w:rsidRPr="00654ED0" w:rsidRDefault="00FA41D9" w:rsidP="0006246E"/>
        </w:tc>
        <w:tc>
          <w:tcPr>
            <w:tcW w:w="3288" w:type="dxa"/>
            <w:shd w:val="clear" w:color="auto" w:fill="auto"/>
          </w:tcPr>
          <w:p w:rsidR="00FA41D9" w:rsidRPr="00654ED0" w:rsidRDefault="00FA41D9" w:rsidP="0006246E">
            <w:pPr>
              <w:spacing w:before="72" w:after="0" w:line="240" w:lineRule="auto"/>
              <w:ind w:left="73" w:right="-20"/>
              <w:rPr>
                <w:rFonts w:eastAsia="DIN-RegularAlternate" w:cs="DIN-RegularAlternate"/>
              </w:rPr>
            </w:pPr>
            <w:r w:rsidRPr="00654ED0">
              <w:rPr>
                <w:rFonts w:eastAsia="DIN-RegularAlternate" w:cs="DIN-RegularAlternate"/>
                <w:color w:val="231F20"/>
              </w:rPr>
              <w:t xml:space="preserve">Flash </w:t>
            </w:r>
            <w:r w:rsidRPr="00654ED0">
              <w:rPr>
                <w:rFonts w:eastAsia="DIN-RegularAlternate" w:cs="DIN-RegularAlternate"/>
                <w:color w:val="231F20"/>
                <w:spacing w:val="-2"/>
              </w:rPr>
              <w:t>P</w:t>
            </w:r>
            <w:r w:rsidRPr="00654ED0">
              <w:rPr>
                <w:rFonts w:eastAsia="DIN-RegularAlternate" w:cs="DIN-RegularAlternate"/>
                <w:color w:val="231F20"/>
              </w:rPr>
              <w:t>oint</w:t>
            </w:r>
          </w:p>
        </w:tc>
        <w:tc>
          <w:tcPr>
            <w:tcW w:w="4151" w:type="dxa"/>
            <w:shd w:val="clear" w:color="auto" w:fill="auto"/>
          </w:tcPr>
          <w:p w:rsidR="00FA41D9" w:rsidRPr="00654ED0" w:rsidRDefault="00FA41D9" w:rsidP="00FA41D9">
            <w:pPr>
              <w:spacing w:before="72" w:after="0" w:line="240" w:lineRule="auto"/>
              <w:ind w:left="73" w:right="-20"/>
              <w:rPr>
                <w:rFonts w:eastAsia="DIN-RegularAlternate" w:cs="DIN-RegularAlternate"/>
              </w:rPr>
            </w:pPr>
            <w:r w:rsidRPr="00BF7EA1">
              <w:rPr>
                <w:rFonts w:eastAsia="DIN-RegularAlternate" w:cs="DIN-RegularAlternate"/>
                <w:color w:val="231F20"/>
              </w:rPr>
              <w:t xml:space="preserve">Mixed </w:t>
            </w:r>
            <w:r>
              <w:rPr>
                <w:rFonts w:eastAsia="DIN-RegularAlternate" w:cs="DIN-RegularAlternate"/>
                <w:color w:val="231F20"/>
              </w:rPr>
              <w:t>45</w:t>
            </w:r>
            <w:r w:rsidRPr="00BF7EA1">
              <w:rPr>
                <w:rFonts w:eastAsia="DIN-RegularAlternate" w:cs="DIN-RegularAlternate"/>
                <w:color w:val="231F20"/>
              </w:rPr>
              <w:t>°C</w:t>
            </w:r>
          </w:p>
        </w:tc>
      </w:tr>
      <w:tr w:rsidR="00FA41D9" w:rsidRPr="00654ED0" w:rsidTr="0006246E">
        <w:trPr>
          <w:trHeight w:hRule="exact" w:val="357"/>
          <w:jc w:val="center"/>
        </w:trPr>
        <w:tc>
          <w:tcPr>
            <w:tcW w:w="3014" w:type="dxa"/>
            <w:vMerge/>
            <w:shd w:val="clear" w:color="auto" w:fill="auto"/>
          </w:tcPr>
          <w:p w:rsidR="00FA41D9" w:rsidRPr="00654ED0" w:rsidRDefault="00FA41D9" w:rsidP="0006246E"/>
        </w:tc>
        <w:tc>
          <w:tcPr>
            <w:tcW w:w="3288" w:type="dxa"/>
            <w:shd w:val="clear" w:color="auto" w:fill="auto"/>
          </w:tcPr>
          <w:p w:rsidR="00FA41D9" w:rsidRPr="00654ED0" w:rsidRDefault="00FA41D9" w:rsidP="0006246E">
            <w:pPr>
              <w:spacing w:before="72" w:after="0" w:line="240" w:lineRule="auto"/>
              <w:ind w:left="73" w:right="-20"/>
              <w:rPr>
                <w:rFonts w:eastAsia="DIN-RegularAlternate" w:cs="DIN-RegularAlternate"/>
              </w:rPr>
            </w:pPr>
            <w:r w:rsidRPr="00654ED0">
              <w:rPr>
                <w:rFonts w:eastAsia="DIN-RegularAlternate" w:cs="DIN-RegularAlternate"/>
                <w:color w:val="231F20"/>
                <w:spacing w:val="-2"/>
              </w:rPr>
              <w:t>P</w:t>
            </w:r>
            <w:r w:rsidRPr="00654ED0">
              <w:rPr>
                <w:rFonts w:eastAsia="DIN-RegularAlternate" w:cs="DIN-RegularAlternate"/>
                <w:color w:val="231F20"/>
              </w:rPr>
              <w:t>ackaging</w:t>
            </w:r>
          </w:p>
        </w:tc>
        <w:tc>
          <w:tcPr>
            <w:tcW w:w="4151" w:type="dxa"/>
            <w:shd w:val="clear" w:color="auto" w:fill="auto"/>
          </w:tcPr>
          <w:p w:rsidR="00FA41D9" w:rsidRPr="00654ED0" w:rsidRDefault="00FA41D9" w:rsidP="0006246E">
            <w:pPr>
              <w:spacing w:before="72" w:after="0" w:line="240" w:lineRule="auto"/>
              <w:ind w:left="73" w:right="-20"/>
              <w:rPr>
                <w:rFonts w:eastAsia="DIN-RegularAlternate" w:cs="DIN-RegularAlternate"/>
              </w:rPr>
            </w:pPr>
            <w:r w:rsidRPr="00BF7EA1">
              <w:rPr>
                <w:rFonts w:eastAsia="DIN-RegularAlternate" w:cs="DIN-RegularAlternate"/>
                <w:color w:val="231F20"/>
              </w:rPr>
              <w:t>5 litres and 20 litres</w:t>
            </w:r>
          </w:p>
        </w:tc>
      </w:tr>
      <w:tr w:rsidR="00FA41D9" w:rsidRPr="00654ED0" w:rsidTr="00FA41D9">
        <w:trPr>
          <w:trHeight w:hRule="exact" w:val="583"/>
          <w:jc w:val="center"/>
        </w:trPr>
        <w:tc>
          <w:tcPr>
            <w:tcW w:w="3014" w:type="dxa"/>
            <w:vMerge/>
            <w:shd w:val="clear" w:color="auto" w:fill="auto"/>
          </w:tcPr>
          <w:p w:rsidR="00FA41D9" w:rsidRPr="00654ED0" w:rsidRDefault="00FA41D9" w:rsidP="0006246E"/>
        </w:tc>
        <w:tc>
          <w:tcPr>
            <w:tcW w:w="3288" w:type="dxa"/>
            <w:shd w:val="clear" w:color="auto" w:fill="auto"/>
          </w:tcPr>
          <w:p w:rsidR="00FA41D9" w:rsidRPr="00654ED0" w:rsidRDefault="00FA41D9" w:rsidP="0006246E">
            <w:pPr>
              <w:spacing w:before="72" w:after="0" w:line="240" w:lineRule="auto"/>
              <w:ind w:left="73" w:right="-20"/>
              <w:rPr>
                <w:rFonts w:eastAsia="DIN-RegularAlternate" w:cs="DIN-RegularAlternate"/>
              </w:rPr>
            </w:pPr>
            <w:r w:rsidRPr="00654ED0">
              <w:rPr>
                <w:rFonts w:eastAsia="DIN-RegularAlternate" w:cs="DIN-RegularAlternate"/>
                <w:color w:val="231F20"/>
              </w:rPr>
              <w:t>Shelf Li</w:t>
            </w:r>
            <w:r w:rsidRPr="00654ED0">
              <w:rPr>
                <w:rFonts w:eastAsia="DIN-RegularAlternate" w:cs="DIN-RegularAlternate"/>
                <w:color w:val="231F20"/>
                <w:spacing w:val="-4"/>
              </w:rPr>
              <w:t>f</w:t>
            </w:r>
            <w:r w:rsidRPr="00654ED0">
              <w:rPr>
                <w:rFonts w:eastAsia="DIN-RegularAlternate" w:cs="DIN-RegularAlternate"/>
                <w:color w:val="231F20"/>
              </w:rPr>
              <w:t>e</w:t>
            </w:r>
          </w:p>
        </w:tc>
        <w:tc>
          <w:tcPr>
            <w:tcW w:w="4151" w:type="dxa"/>
            <w:shd w:val="clear" w:color="auto" w:fill="auto"/>
          </w:tcPr>
          <w:p w:rsidR="00FA41D9" w:rsidRPr="00654ED0" w:rsidRDefault="00FA41D9" w:rsidP="00FA41D9">
            <w:pPr>
              <w:spacing w:before="72" w:after="0" w:line="240" w:lineRule="auto"/>
              <w:ind w:left="73" w:right="-20"/>
              <w:rPr>
                <w:rFonts w:eastAsia="DIN-RegularAlternate" w:cs="DIN-RegularAlternate"/>
              </w:rPr>
            </w:pPr>
            <w:r w:rsidRPr="00FA41D9">
              <w:rPr>
                <w:rFonts w:eastAsia="DIN-RegularAlternate" w:cs="DIN-RegularAlternate"/>
                <w:color w:val="231F20"/>
              </w:rPr>
              <w:t>12 months from the date of manufacture</w:t>
            </w:r>
          </w:p>
        </w:tc>
      </w:tr>
    </w:tbl>
    <w:p w:rsidR="00FA41D9" w:rsidRPr="007931DC" w:rsidRDefault="00FA41D9" w:rsidP="00FA41D9">
      <w:pPr>
        <w:spacing w:after="0" w:line="240" w:lineRule="auto"/>
        <w:ind w:left="567" w:right="651"/>
      </w:pPr>
    </w:p>
    <w:p w:rsidR="00FA41D9" w:rsidRPr="007931DC" w:rsidRDefault="00FA41D9" w:rsidP="008C246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  <w:r w:rsidRPr="007931DC">
        <w:rPr>
          <w:rFonts w:cs="DIN-Bold"/>
          <w:b/>
          <w:bCs/>
          <w:sz w:val="24"/>
          <w:szCs w:val="24"/>
        </w:rPr>
        <w:t>Surface Preparation</w:t>
      </w:r>
    </w:p>
    <w:p w:rsidR="00FA41D9" w:rsidRPr="007931DC" w:rsidRDefault="00FA41D9" w:rsidP="008C246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7931DC">
        <w:rPr>
          <w:rFonts w:cs="DIN-Regular"/>
        </w:rPr>
        <w:t>• The performance of the coating is directly proportional to the degree of surface preparation.</w:t>
      </w:r>
    </w:p>
    <w:p w:rsidR="00FA41D9" w:rsidRPr="007931DC" w:rsidRDefault="00FA41D9" w:rsidP="008C246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7931DC">
        <w:rPr>
          <w:rFonts w:cs="DIN-Regular"/>
        </w:rPr>
        <w:t>• Ensure the surface is clean, dry and free from all contaminants.</w:t>
      </w:r>
    </w:p>
    <w:p w:rsidR="00FA41D9" w:rsidRPr="007931DC" w:rsidRDefault="00FA41D9" w:rsidP="008C246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7931DC">
        <w:rPr>
          <w:rFonts w:cs="DIN-Regular"/>
        </w:rPr>
        <w:t>• New concrete surfaces must be cured at least 4 weeks before application of primer.</w:t>
      </w:r>
    </w:p>
    <w:p w:rsidR="00FA41D9" w:rsidRPr="007931DC" w:rsidRDefault="00FA41D9" w:rsidP="008C246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7931DC">
        <w:rPr>
          <w:rFonts w:cs="DIN-Regular"/>
        </w:rPr>
        <w:t>• The surface should be sound and free from any laitance.</w:t>
      </w:r>
    </w:p>
    <w:p w:rsidR="00FA41D9" w:rsidRPr="007931DC" w:rsidRDefault="00FA41D9" w:rsidP="008C246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7931DC">
        <w:rPr>
          <w:rFonts w:cs="DIN-Regular"/>
        </w:rPr>
        <w:t>• If any laitance found remove using wire brush or by sweep blast.</w:t>
      </w:r>
    </w:p>
    <w:p w:rsidR="00FA41D9" w:rsidRPr="007931DC" w:rsidRDefault="00FA41D9" w:rsidP="008C246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7931DC">
        <w:rPr>
          <w:rFonts w:cs="DIN-Regular"/>
        </w:rPr>
        <w:t>• For best performance on new concrete surfaces, acid etching may be used. The surface should be treated with</w:t>
      </w:r>
    </w:p>
    <w:p w:rsidR="00FA41D9" w:rsidRPr="007931DC" w:rsidRDefault="00FA41D9" w:rsidP="008C246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7931DC">
        <w:rPr>
          <w:rFonts w:cs="DIN-Regular"/>
        </w:rPr>
        <w:t>10 – 15% dilute Hydrochloric acid. Keep overnight and clean surface thoroughly with sweet water. The washing must</w:t>
      </w:r>
      <w:r w:rsidR="008C2462" w:rsidRPr="007931DC">
        <w:rPr>
          <w:rFonts w:cs="DIN-Regular"/>
        </w:rPr>
        <w:t xml:space="preserve"> </w:t>
      </w:r>
      <w:r w:rsidRPr="007931DC">
        <w:rPr>
          <w:rFonts w:cs="DIN-Regular"/>
        </w:rPr>
        <w:t>be continued till the acidity becomes neutral. Use PH paper to ascertain the level of acidity.</w:t>
      </w:r>
    </w:p>
    <w:p w:rsidR="00FA41D9" w:rsidRPr="007931DC" w:rsidRDefault="00FA41D9" w:rsidP="008C246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7931DC">
        <w:rPr>
          <w:rFonts w:cs="DIN-Regular"/>
        </w:rPr>
        <w:t xml:space="preserve">• Blowholes should be filled with </w:t>
      </w:r>
      <w:proofErr w:type="spellStart"/>
      <w:r w:rsidRPr="007931DC">
        <w:rPr>
          <w:rFonts w:cs="DIN-Regular"/>
        </w:rPr>
        <w:t>Epilux</w:t>
      </w:r>
      <w:proofErr w:type="spellEnd"/>
      <w:r w:rsidRPr="007931DC">
        <w:rPr>
          <w:rFonts w:cs="DIN-Regular"/>
        </w:rPr>
        <w:t xml:space="preserve"> 829 filler or any other suitable flooring compound before application.</w:t>
      </w:r>
    </w:p>
    <w:p w:rsidR="00FA41D9" w:rsidRPr="007931DC" w:rsidRDefault="00FA41D9" w:rsidP="008C246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7931DC">
        <w:rPr>
          <w:rFonts w:cs="DIN-Regular"/>
        </w:rPr>
        <w:t xml:space="preserve">• One coat of </w:t>
      </w:r>
      <w:proofErr w:type="spellStart"/>
      <w:r w:rsidRPr="007931DC">
        <w:rPr>
          <w:rFonts w:cs="DIN-Regular"/>
        </w:rPr>
        <w:t>Luxaflor</w:t>
      </w:r>
      <w:proofErr w:type="spellEnd"/>
      <w:r w:rsidRPr="007931DC">
        <w:rPr>
          <w:rFonts w:cs="DIN-Regular"/>
        </w:rPr>
        <w:t xml:space="preserve"> 1100 to be applied at 50 microns followed by </w:t>
      </w:r>
      <w:proofErr w:type="spellStart"/>
      <w:r w:rsidRPr="007931DC">
        <w:rPr>
          <w:rFonts w:cs="DIN-Regular"/>
        </w:rPr>
        <w:t>Luxaflor</w:t>
      </w:r>
      <w:proofErr w:type="spellEnd"/>
      <w:r w:rsidRPr="007931DC">
        <w:rPr>
          <w:rFonts w:cs="DIN-Regular"/>
        </w:rPr>
        <w:t xml:space="preserve"> 4000.</w:t>
      </w:r>
    </w:p>
    <w:p w:rsidR="00FA41D9" w:rsidRPr="007931DC" w:rsidRDefault="00FA41D9" w:rsidP="008C246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7931DC">
        <w:rPr>
          <w:rFonts w:cs="DIN-Regular"/>
        </w:rPr>
        <w:t>• For detailed application requirement contact Berger Sales Representative.</w:t>
      </w:r>
    </w:p>
    <w:p w:rsidR="008C2462" w:rsidRPr="007931DC" w:rsidRDefault="008C2462" w:rsidP="008C246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0"/>
          <w:szCs w:val="20"/>
        </w:rPr>
      </w:pPr>
    </w:p>
    <w:p w:rsidR="00FA41D9" w:rsidRPr="007931DC" w:rsidRDefault="00FA41D9" w:rsidP="008C246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  <w:r w:rsidRPr="007931DC">
        <w:rPr>
          <w:rFonts w:cs="DIN-Bold"/>
          <w:b/>
          <w:bCs/>
          <w:sz w:val="24"/>
          <w:szCs w:val="24"/>
        </w:rPr>
        <w:t>Product Use Restrictions</w:t>
      </w:r>
    </w:p>
    <w:p w:rsidR="00FA41D9" w:rsidRPr="007931DC" w:rsidRDefault="00FA41D9" w:rsidP="008C246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7931DC">
        <w:rPr>
          <w:rFonts w:cs="DIN-Regular"/>
        </w:rPr>
        <w:t>• May also be applied between 150 and 300 Microns DFT.</w:t>
      </w:r>
    </w:p>
    <w:p w:rsidR="00FA41D9" w:rsidRPr="007931DC" w:rsidRDefault="00FA41D9" w:rsidP="008C246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7931DC">
        <w:rPr>
          <w:rFonts w:cs="DIN-Regular"/>
        </w:rPr>
        <w:t>• This is not suitable for heavy duty and highly acidic environments.</w:t>
      </w:r>
    </w:p>
    <w:p w:rsidR="008C2462" w:rsidRPr="007931DC" w:rsidRDefault="008C2462" w:rsidP="008C2462">
      <w:pPr>
        <w:autoSpaceDE w:val="0"/>
        <w:autoSpaceDN w:val="0"/>
        <w:adjustRightInd w:val="0"/>
        <w:spacing w:after="0" w:line="240" w:lineRule="auto"/>
        <w:ind w:left="567" w:right="651"/>
        <w:jc w:val="center"/>
        <w:rPr>
          <w:rFonts w:cs="DIN-Bold"/>
          <w:b/>
          <w:bCs/>
        </w:rPr>
      </w:pPr>
    </w:p>
    <w:p w:rsidR="00FA41D9" w:rsidRPr="007931DC" w:rsidRDefault="00FA41D9" w:rsidP="008C246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  <w:r w:rsidRPr="007931DC">
        <w:rPr>
          <w:rFonts w:cs="DIN-Bold"/>
          <w:b/>
          <w:bCs/>
          <w:sz w:val="24"/>
          <w:szCs w:val="24"/>
        </w:rPr>
        <w:t>Safety Precautions</w:t>
      </w:r>
    </w:p>
    <w:p w:rsidR="00FA41D9" w:rsidRPr="007931DC" w:rsidRDefault="00FA41D9" w:rsidP="008C246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7931DC">
        <w:rPr>
          <w:rFonts w:cs="DIN-Regular"/>
        </w:rPr>
        <w:t>• Avoid contact with skin and eyes. Wear suitable protective clothing such as overalls, goggles, dust masks and</w:t>
      </w:r>
      <w:r w:rsidR="008C2462" w:rsidRPr="007931DC">
        <w:rPr>
          <w:rFonts w:cs="DIN-Regular"/>
        </w:rPr>
        <w:t xml:space="preserve"> </w:t>
      </w:r>
      <w:r w:rsidRPr="007931DC">
        <w:rPr>
          <w:rFonts w:cs="DIN-Regular"/>
        </w:rPr>
        <w:t>gloves. Use a barrier cream.</w:t>
      </w:r>
    </w:p>
    <w:p w:rsidR="00FA41D9" w:rsidRPr="007931DC" w:rsidRDefault="00FA41D9" w:rsidP="008C246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7931DC">
        <w:rPr>
          <w:rFonts w:cs="DIN-Regular"/>
        </w:rPr>
        <w:t>• Ensure that there is adequate ventilation in the area where the product is being applied. Do not breathe vapour</w:t>
      </w:r>
      <w:r w:rsidR="008C2462" w:rsidRPr="007931DC">
        <w:rPr>
          <w:rFonts w:cs="DIN-Regular"/>
        </w:rPr>
        <w:t xml:space="preserve"> </w:t>
      </w:r>
      <w:r w:rsidRPr="007931DC">
        <w:rPr>
          <w:rFonts w:cs="DIN-Regular"/>
        </w:rPr>
        <w:t>or spray.</w:t>
      </w:r>
    </w:p>
    <w:p w:rsidR="00FA41D9" w:rsidRPr="007931DC" w:rsidRDefault="00FA41D9" w:rsidP="008C246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7931DC">
        <w:rPr>
          <w:rFonts w:cs="DIN-Regular"/>
        </w:rPr>
        <w:t>• This product is flammable. Keep away from sources of ignition. Do not smoke. Take precautionary measures</w:t>
      </w:r>
      <w:r w:rsidR="008C2462" w:rsidRPr="007931DC">
        <w:rPr>
          <w:rFonts w:cs="DIN-Regular"/>
        </w:rPr>
        <w:t xml:space="preserve"> </w:t>
      </w:r>
      <w:r w:rsidRPr="007931DC">
        <w:rPr>
          <w:rFonts w:cs="DIN-Regular"/>
        </w:rPr>
        <w:t xml:space="preserve">against static discharge. </w:t>
      </w:r>
      <w:proofErr w:type="gramStart"/>
      <w:r w:rsidRPr="007931DC">
        <w:rPr>
          <w:rFonts w:cs="DIN-Regular"/>
        </w:rPr>
        <w:t>In case of fire blanket flames with foam, carbon dioxide or dry chemicals.</w:t>
      </w:r>
      <w:proofErr w:type="gramEnd"/>
    </w:p>
    <w:p w:rsidR="00FA41D9" w:rsidRPr="007931DC" w:rsidRDefault="00FA41D9" w:rsidP="008C246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7931DC">
        <w:rPr>
          <w:rFonts w:cs="DIN-Regular"/>
        </w:rPr>
        <w:t>• Refer to MSDS for further information.</w:t>
      </w:r>
    </w:p>
    <w:p w:rsidR="008C2462" w:rsidRPr="008C2462" w:rsidRDefault="008C2462" w:rsidP="008C246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color w:val="9A0A00"/>
          <w:sz w:val="20"/>
          <w:szCs w:val="20"/>
        </w:rPr>
      </w:pPr>
    </w:p>
    <w:p w:rsidR="008C2462" w:rsidRDefault="008C2462" w:rsidP="008C246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color w:val="9A0A00"/>
          <w:sz w:val="24"/>
          <w:szCs w:val="24"/>
        </w:rPr>
      </w:pPr>
    </w:p>
    <w:p w:rsidR="008C2462" w:rsidRDefault="008C2462" w:rsidP="008C246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color w:val="9A0A00"/>
          <w:sz w:val="24"/>
          <w:szCs w:val="24"/>
        </w:rPr>
      </w:pPr>
    </w:p>
    <w:p w:rsidR="008C2462" w:rsidRDefault="008C2462" w:rsidP="008C246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color w:val="9A0A00"/>
          <w:sz w:val="24"/>
          <w:szCs w:val="24"/>
        </w:rPr>
      </w:pPr>
    </w:p>
    <w:p w:rsidR="008C2462" w:rsidRDefault="008C2462" w:rsidP="008C246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color w:val="9A0A00"/>
          <w:sz w:val="24"/>
          <w:szCs w:val="24"/>
        </w:rPr>
      </w:pPr>
    </w:p>
    <w:p w:rsidR="008C2462" w:rsidRDefault="008C2462" w:rsidP="008C246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color w:val="9A0A00"/>
          <w:sz w:val="24"/>
          <w:szCs w:val="24"/>
        </w:rPr>
      </w:pPr>
    </w:p>
    <w:p w:rsidR="008C2462" w:rsidRDefault="008C2462" w:rsidP="008C246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color w:val="9A0A00"/>
          <w:sz w:val="24"/>
          <w:szCs w:val="24"/>
        </w:rPr>
      </w:pPr>
    </w:p>
    <w:p w:rsidR="008C2462" w:rsidRDefault="008C2462" w:rsidP="008C246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color w:val="9A0A00"/>
          <w:sz w:val="24"/>
          <w:szCs w:val="24"/>
        </w:rPr>
      </w:pPr>
    </w:p>
    <w:p w:rsidR="008C2462" w:rsidRDefault="008C2462" w:rsidP="008C246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color w:val="9A0A00"/>
          <w:sz w:val="24"/>
          <w:szCs w:val="24"/>
        </w:rPr>
      </w:pPr>
    </w:p>
    <w:p w:rsidR="008C2462" w:rsidRDefault="008C2462" w:rsidP="008C246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color w:val="9A0A00"/>
          <w:sz w:val="24"/>
          <w:szCs w:val="24"/>
        </w:rPr>
      </w:pPr>
    </w:p>
    <w:p w:rsidR="008C2462" w:rsidRDefault="007931DC" w:rsidP="008C246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color w:val="9A0A00"/>
          <w:sz w:val="24"/>
          <w:szCs w:val="24"/>
        </w:rPr>
      </w:pPr>
      <w:r>
        <w:rPr>
          <w:rFonts w:cs="DIN-Bold"/>
          <w:b/>
          <w:bCs/>
          <w:noProof/>
          <w:color w:val="9A0A00"/>
          <w:sz w:val="24"/>
          <w:szCs w:val="24"/>
          <w:lang w:val="en-US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posOffset>-9525</wp:posOffset>
            </wp:positionH>
            <wp:positionV relativeFrom="margin">
              <wp:posOffset>10191750</wp:posOffset>
            </wp:positionV>
            <wp:extent cx="7688580" cy="504825"/>
            <wp:effectExtent l="19050" t="0" r="7620" b="0"/>
            <wp:wrapSquare wrapText="bothSides"/>
            <wp:docPr id="9" name="Picture 1" descr="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om.jpg"/>
                    <pic:cNvPicPr/>
                  </pic:nvPicPr>
                  <pic:blipFill>
                    <a:blip r:embed="rId5" cstate="print"/>
                    <a:srcRect t="60811"/>
                    <a:stretch>
                      <a:fillRect/>
                    </a:stretch>
                  </pic:blipFill>
                  <pic:spPr>
                    <a:xfrm>
                      <a:off x="0" y="0"/>
                      <a:ext cx="768858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2462" w:rsidRDefault="007931DC" w:rsidP="007931DC">
      <w:pPr>
        <w:autoSpaceDE w:val="0"/>
        <w:autoSpaceDN w:val="0"/>
        <w:adjustRightInd w:val="0"/>
        <w:spacing w:after="0" w:line="240" w:lineRule="auto"/>
        <w:ind w:right="651"/>
        <w:rPr>
          <w:rFonts w:cs="DIN-Bold"/>
          <w:b/>
          <w:bCs/>
          <w:color w:val="9A0A00"/>
          <w:sz w:val="24"/>
          <w:szCs w:val="24"/>
        </w:rPr>
      </w:pPr>
      <w:r w:rsidRPr="007931DC">
        <w:rPr>
          <w:rFonts w:cs="DIN-Bold"/>
          <w:b/>
          <w:bCs/>
          <w:noProof/>
          <w:color w:val="9A0A00"/>
          <w:sz w:val="24"/>
          <w:szCs w:val="24"/>
          <w:lang w:val="en-US"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-76200</wp:posOffset>
            </wp:positionH>
            <wp:positionV relativeFrom="margin">
              <wp:align>top</wp:align>
            </wp:positionV>
            <wp:extent cx="7820025" cy="1743075"/>
            <wp:effectExtent l="19050" t="0" r="9525" b="0"/>
            <wp:wrapSquare wrapText="bothSides"/>
            <wp:docPr id="10" name="Picture 1" descr="C:\Users\user\Desktop\Spec sheet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pec sheet Head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02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31DC" w:rsidRDefault="007931DC" w:rsidP="008C246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noProof/>
          <w:color w:val="9A0A00"/>
          <w:sz w:val="24"/>
          <w:szCs w:val="24"/>
          <w:lang w:val="en-US"/>
        </w:rPr>
      </w:pPr>
    </w:p>
    <w:p w:rsidR="00FA41D9" w:rsidRPr="007931DC" w:rsidRDefault="00FA41D9" w:rsidP="008C246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  <w:r w:rsidRPr="007931DC">
        <w:rPr>
          <w:rFonts w:cs="DIN-Bold"/>
          <w:b/>
          <w:bCs/>
          <w:sz w:val="24"/>
          <w:szCs w:val="24"/>
        </w:rPr>
        <w:t>First Aid</w:t>
      </w:r>
    </w:p>
    <w:p w:rsidR="00FA41D9" w:rsidRPr="007931DC" w:rsidRDefault="00FA41D9" w:rsidP="008C246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7931DC">
        <w:rPr>
          <w:rFonts w:cs="DIN-Regular"/>
        </w:rPr>
        <w:t>• Eyes: In the event of accidental splashes, flush eyes with water immediately and obtain medical advice.</w:t>
      </w:r>
    </w:p>
    <w:p w:rsidR="00FA41D9" w:rsidRPr="007931DC" w:rsidRDefault="00FA41D9" w:rsidP="008C246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7931DC">
        <w:rPr>
          <w:rFonts w:cs="DIN-Regular"/>
        </w:rPr>
        <w:t>• Skin: Wash skin thoroughly with soap and water or approved industrial cleaner.</w:t>
      </w:r>
    </w:p>
    <w:p w:rsidR="00FA41D9" w:rsidRPr="007931DC" w:rsidRDefault="00FA41D9" w:rsidP="008C246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7931DC">
        <w:rPr>
          <w:rFonts w:cs="DIN-Regular"/>
        </w:rPr>
        <w:t>• Do not use solvent or thinners.</w:t>
      </w:r>
    </w:p>
    <w:p w:rsidR="00FA41D9" w:rsidRPr="007931DC" w:rsidRDefault="00FA41D9" w:rsidP="008C246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7931DC">
        <w:rPr>
          <w:rFonts w:cs="DIN-Regular"/>
        </w:rPr>
        <w:t>• Inhalation: Remove to fresh air, loosen collar and keep patient rested.</w:t>
      </w:r>
    </w:p>
    <w:p w:rsidR="00FA41D9" w:rsidRPr="007931DC" w:rsidRDefault="00FA41D9" w:rsidP="008C246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sz w:val="20"/>
          <w:szCs w:val="20"/>
        </w:rPr>
      </w:pPr>
      <w:r w:rsidRPr="007931DC">
        <w:rPr>
          <w:rFonts w:cs="DIN-Regular"/>
        </w:rPr>
        <w:t>• Ingestion: In case of accidental ingestion, do not induce vomiting. Obtain immediate medical attention</w:t>
      </w:r>
      <w:r w:rsidRPr="007931DC">
        <w:rPr>
          <w:rFonts w:cs="DIN-Regular"/>
          <w:sz w:val="20"/>
          <w:szCs w:val="20"/>
        </w:rPr>
        <w:t>.</w:t>
      </w:r>
    </w:p>
    <w:p w:rsidR="008C2462" w:rsidRPr="007931DC" w:rsidRDefault="008C2462" w:rsidP="008C246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0"/>
          <w:szCs w:val="20"/>
        </w:rPr>
      </w:pPr>
    </w:p>
    <w:p w:rsidR="00FA41D9" w:rsidRPr="007931DC" w:rsidRDefault="00FA41D9" w:rsidP="008C246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  <w:r w:rsidRPr="007931DC">
        <w:rPr>
          <w:rFonts w:cs="DIN-Bold"/>
          <w:b/>
          <w:bCs/>
          <w:sz w:val="24"/>
          <w:szCs w:val="24"/>
        </w:rPr>
        <w:t>Disclaimer</w:t>
      </w:r>
    </w:p>
    <w:p w:rsidR="00FA41D9" w:rsidRPr="007931DC" w:rsidRDefault="00FA41D9" w:rsidP="008C2462">
      <w:pPr>
        <w:autoSpaceDE w:val="0"/>
        <w:autoSpaceDN w:val="0"/>
        <w:adjustRightInd w:val="0"/>
        <w:spacing w:after="0" w:line="240" w:lineRule="auto"/>
        <w:ind w:left="567" w:right="651"/>
      </w:pPr>
      <w:r w:rsidRPr="007931DC">
        <w:rPr>
          <w:rFonts w:cs="DIN-RegularItalic"/>
          <w:i/>
          <w:iCs/>
        </w:rPr>
        <w:t>The information provided on this data sheet is not intended to be complete and is provided as general advice only. It is the</w:t>
      </w:r>
      <w:r w:rsidR="008C2462" w:rsidRPr="007931DC">
        <w:rPr>
          <w:rFonts w:cs="DIN-RegularItalic"/>
          <w:i/>
          <w:iCs/>
        </w:rPr>
        <w:t xml:space="preserve"> </w:t>
      </w:r>
      <w:r w:rsidRPr="007931DC">
        <w:rPr>
          <w:rFonts w:cs="DIN-RegularItalic"/>
          <w:i/>
          <w:iCs/>
        </w:rPr>
        <w:t>responsibility of the user to ensure that the product is suitable for the purpose for which he wishes to use it. As we have no</w:t>
      </w:r>
      <w:r w:rsidR="008C2462" w:rsidRPr="007931DC">
        <w:rPr>
          <w:rFonts w:cs="DIN-RegularItalic"/>
          <w:i/>
          <w:iCs/>
        </w:rPr>
        <w:t xml:space="preserve"> </w:t>
      </w:r>
      <w:r w:rsidRPr="007931DC">
        <w:rPr>
          <w:rFonts w:cs="DIN-RegularItalic"/>
          <w:i/>
          <w:iCs/>
        </w:rPr>
        <w:t>control over the treatment of the product, the standard of surface preparation of the substrate, or other factors affecting the</w:t>
      </w:r>
      <w:r w:rsidR="008C2462" w:rsidRPr="007931DC">
        <w:rPr>
          <w:rFonts w:cs="DIN-RegularItalic"/>
          <w:i/>
          <w:iCs/>
        </w:rPr>
        <w:t xml:space="preserve"> </w:t>
      </w:r>
      <w:r w:rsidRPr="007931DC">
        <w:rPr>
          <w:rFonts w:cs="DIN-RegularItalic"/>
          <w:i/>
          <w:iCs/>
        </w:rPr>
        <w:t>use of this product, we are not responsible for its performance nor would we accept any liability whatsoever or howsoever</w:t>
      </w:r>
      <w:r w:rsidR="008C2462" w:rsidRPr="007931DC">
        <w:rPr>
          <w:rFonts w:cs="DIN-RegularItalic"/>
          <w:i/>
          <w:iCs/>
        </w:rPr>
        <w:t xml:space="preserve"> </w:t>
      </w:r>
      <w:r w:rsidRPr="007931DC">
        <w:rPr>
          <w:rFonts w:cs="DIN-RegularItalic"/>
          <w:i/>
          <w:iCs/>
        </w:rPr>
        <w:t>arising from the use of this product unless specifically agreed to in writing by us. The information contained in this data</w:t>
      </w:r>
      <w:r w:rsidR="008C2462" w:rsidRPr="007931DC">
        <w:rPr>
          <w:rFonts w:cs="DIN-RegularItalic"/>
          <w:i/>
          <w:iCs/>
        </w:rPr>
        <w:t xml:space="preserve"> </w:t>
      </w:r>
      <w:r w:rsidRPr="007931DC">
        <w:rPr>
          <w:rFonts w:cs="DIN-RegularItalic"/>
          <w:i/>
          <w:iCs/>
        </w:rPr>
        <w:t>sheet may be modified by us from time to time, and without notice, in the light of our experience and continuous product</w:t>
      </w:r>
      <w:r w:rsidR="008C2462" w:rsidRPr="007931DC">
        <w:rPr>
          <w:rFonts w:cs="DIN-RegularItalic"/>
          <w:i/>
          <w:iCs/>
        </w:rPr>
        <w:t xml:space="preserve"> </w:t>
      </w:r>
      <w:r w:rsidRPr="007931DC">
        <w:rPr>
          <w:rFonts w:cs="DIN-RegularItalic"/>
          <w:i/>
          <w:iCs/>
        </w:rPr>
        <w:t>development.</w:t>
      </w:r>
    </w:p>
    <w:p w:rsidR="00FA41D9" w:rsidRPr="007931DC" w:rsidRDefault="00FA41D9" w:rsidP="00FA41D9">
      <w:pPr>
        <w:spacing w:after="0" w:line="240" w:lineRule="auto"/>
        <w:ind w:left="567" w:right="651"/>
      </w:pPr>
    </w:p>
    <w:p w:rsidR="008C2462" w:rsidRDefault="008C2462" w:rsidP="00FA41D9">
      <w:pPr>
        <w:spacing w:after="0" w:line="240" w:lineRule="auto"/>
        <w:ind w:left="567" w:right="651"/>
      </w:pPr>
    </w:p>
    <w:p w:rsidR="008C2462" w:rsidRPr="00FA41D9" w:rsidRDefault="007931DC" w:rsidP="00FA41D9">
      <w:pPr>
        <w:spacing w:after="0" w:line="240" w:lineRule="auto"/>
        <w:ind w:left="567" w:right="651"/>
      </w:pPr>
      <w:r w:rsidRPr="007931DC">
        <w:rPr>
          <w:noProof/>
          <w:lang w:val="en-US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10191750</wp:posOffset>
            </wp:positionV>
            <wp:extent cx="7688580" cy="504825"/>
            <wp:effectExtent l="19050" t="0" r="7620" b="0"/>
            <wp:wrapSquare wrapText="bothSides"/>
            <wp:docPr id="11" name="Picture 1" descr="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om.jpg"/>
                    <pic:cNvPicPr/>
                  </pic:nvPicPr>
                  <pic:blipFill>
                    <a:blip r:embed="rId5" cstate="print"/>
                    <a:srcRect t="60811"/>
                    <a:stretch>
                      <a:fillRect/>
                    </a:stretch>
                  </pic:blipFill>
                  <pic:spPr>
                    <a:xfrm>
                      <a:off x="0" y="0"/>
                      <a:ext cx="768858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C2462" w:rsidRPr="00FA41D9" w:rsidSect="007931DC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IN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IN-RegularAlternat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IN-RegularItalic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A41D9"/>
    <w:rsid w:val="000307A9"/>
    <w:rsid w:val="001E2A13"/>
    <w:rsid w:val="003E7F75"/>
    <w:rsid w:val="004F51B8"/>
    <w:rsid w:val="005D57DB"/>
    <w:rsid w:val="00624813"/>
    <w:rsid w:val="007931DC"/>
    <w:rsid w:val="0084191D"/>
    <w:rsid w:val="008C2462"/>
    <w:rsid w:val="009C75A9"/>
    <w:rsid w:val="00AB4E7A"/>
    <w:rsid w:val="00C72276"/>
    <w:rsid w:val="00DE0929"/>
    <w:rsid w:val="00E01E01"/>
    <w:rsid w:val="00E11E50"/>
    <w:rsid w:val="00EE59E3"/>
    <w:rsid w:val="00FA4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2015-06-07T10:32:00Z</dcterms:created>
  <dcterms:modified xsi:type="dcterms:W3CDTF">2015-07-14T07:21:00Z</dcterms:modified>
</cp:coreProperties>
</file>