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29" w:rsidRDefault="00F60D1C">
      <w:r w:rsidRPr="00F60D1C"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-151130</wp:posOffset>
            </wp:positionH>
            <wp:positionV relativeFrom="margin">
              <wp:posOffset>0</wp:posOffset>
            </wp:positionV>
            <wp:extent cx="7635240" cy="1695450"/>
            <wp:effectExtent l="19050" t="0" r="3810" b="0"/>
            <wp:wrapSquare wrapText="bothSides"/>
            <wp:docPr id="15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240" cy="169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644" w:type="dxa"/>
        <w:jc w:val="center"/>
        <w:tblLook w:val="04A0"/>
      </w:tblPr>
      <w:tblGrid>
        <w:gridCol w:w="10644"/>
      </w:tblGrid>
      <w:tr w:rsidR="00633975" w:rsidRPr="00B87D7A" w:rsidTr="00B53116">
        <w:trPr>
          <w:trHeight w:hRule="exact" w:val="443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3975" w:rsidRPr="00B87D7A" w:rsidRDefault="00633975" w:rsidP="00B531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633975">
              <w:rPr>
                <w:rFonts w:cs="DIN-Bold"/>
                <w:b/>
                <w:bCs/>
                <w:sz w:val="28"/>
                <w:szCs w:val="28"/>
              </w:rPr>
              <w:t>SYSTEM : EPOXY BASED FLOOR COATING</w:t>
            </w:r>
          </w:p>
        </w:tc>
      </w:tr>
      <w:tr w:rsidR="00633975" w:rsidRPr="00B87D7A" w:rsidTr="00B53116">
        <w:trPr>
          <w:trHeight w:hRule="exact" w:val="345"/>
          <w:jc w:val="center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3975" w:rsidRPr="00B87D7A" w:rsidRDefault="00633975" w:rsidP="00B5311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633975">
              <w:rPr>
                <w:rFonts w:eastAsia="Times New Roman" w:cs="Times New Roman"/>
                <w:b/>
                <w:bCs/>
                <w:sz w:val="28"/>
                <w:szCs w:val="28"/>
                <w:lang w:eastAsia="en-IN"/>
              </w:rPr>
              <w:t>Floor- LD Indoor</w:t>
            </w:r>
          </w:p>
        </w:tc>
      </w:tr>
    </w:tbl>
    <w:p w:rsidR="00633975" w:rsidRDefault="00633975"/>
    <w:p w:rsidR="00633975" w:rsidRDefault="00633975"/>
    <w:p w:rsidR="00633975" w:rsidRPr="00633975" w:rsidRDefault="00633975" w:rsidP="0063397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8"/>
          <w:szCs w:val="28"/>
        </w:rPr>
      </w:pPr>
      <w:r w:rsidRPr="00633975">
        <w:rPr>
          <w:rFonts w:cs="DIN-Bold"/>
          <w:b/>
          <w:bCs/>
          <w:sz w:val="28"/>
          <w:szCs w:val="28"/>
        </w:rPr>
        <w:t>System Description</w:t>
      </w:r>
    </w:p>
    <w:p w:rsidR="00633975" w:rsidRDefault="00633975" w:rsidP="0063397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633975" w:rsidRPr="00633975" w:rsidRDefault="00633975" w:rsidP="0063397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Primary Coat: </w:t>
      </w:r>
      <w:r w:rsidRPr="00633975">
        <w:rPr>
          <w:rFonts w:cs="DIN-Bold"/>
          <w:b/>
          <w:bCs/>
          <w:sz w:val="24"/>
          <w:szCs w:val="24"/>
        </w:rPr>
        <w:t>1 coat of Floor Guard Epoxy Primer @</w:t>
      </w:r>
      <w:r>
        <w:rPr>
          <w:rFonts w:cs="DIN-Bold"/>
          <w:b/>
          <w:bCs/>
          <w:sz w:val="24"/>
          <w:szCs w:val="24"/>
        </w:rPr>
        <w:t xml:space="preserve"> </w:t>
      </w:r>
      <w:r w:rsidRPr="00633975">
        <w:rPr>
          <w:rFonts w:cs="DIN-Bold"/>
          <w:b/>
          <w:bCs/>
          <w:sz w:val="24"/>
          <w:szCs w:val="24"/>
        </w:rPr>
        <w:t>50 μ</w:t>
      </w:r>
    </w:p>
    <w:p w:rsidR="00633975" w:rsidRPr="00633975" w:rsidRDefault="00633975" w:rsidP="0063397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sz w:val="20"/>
          <w:szCs w:val="20"/>
        </w:rPr>
      </w:pPr>
      <w:r w:rsidRPr="00633975">
        <w:rPr>
          <w:rFonts w:cs="DIN-Regular"/>
          <w:sz w:val="20"/>
          <w:szCs w:val="20"/>
        </w:rPr>
        <w:t>A high performance two pack epoxy primer specially designed to penetrate into, and seal the</w:t>
      </w:r>
      <w:r>
        <w:rPr>
          <w:rFonts w:cs="DIN-Regular"/>
          <w:sz w:val="20"/>
          <w:szCs w:val="20"/>
        </w:rPr>
        <w:t xml:space="preserve"> </w:t>
      </w:r>
      <w:r w:rsidRPr="00633975">
        <w:rPr>
          <w:rFonts w:cs="DIN-Regular"/>
          <w:sz w:val="20"/>
          <w:szCs w:val="20"/>
        </w:rPr>
        <w:t>surface of concrete. Provides sound base for improved adhesion of subsequent Berger epoxy</w:t>
      </w:r>
      <w:r>
        <w:rPr>
          <w:rFonts w:cs="DIN-Regular"/>
          <w:sz w:val="20"/>
          <w:szCs w:val="20"/>
        </w:rPr>
        <w:t xml:space="preserve"> </w:t>
      </w:r>
      <w:r w:rsidRPr="00633975">
        <w:rPr>
          <w:rFonts w:cs="DIN-Regular"/>
          <w:sz w:val="20"/>
          <w:szCs w:val="20"/>
        </w:rPr>
        <w:t>or polyurethane based coatings. This is a part of the anti-carbonation system.</w:t>
      </w:r>
    </w:p>
    <w:p w:rsidR="00633975" w:rsidRDefault="00633975" w:rsidP="0063397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</w:p>
    <w:p w:rsidR="00633975" w:rsidRPr="00633975" w:rsidRDefault="00633975" w:rsidP="0063397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sz w:val="20"/>
          <w:szCs w:val="20"/>
        </w:rPr>
      </w:pPr>
      <w:r w:rsidRPr="00633975">
        <w:rPr>
          <w:rFonts w:cs="DIN-Bold"/>
          <w:b/>
          <w:bCs/>
          <w:sz w:val="20"/>
          <w:szCs w:val="20"/>
        </w:rPr>
        <w:t xml:space="preserve">Volume Solids: </w:t>
      </w:r>
      <w:r w:rsidRPr="00633975">
        <w:rPr>
          <w:rFonts w:cs="DIN-Regular"/>
          <w:sz w:val="20"/>
          <w:szCs w:val="20"/>
        </w:rPr>
        <w:t>45% ± 2%</w:t>
      </w:r>
    </w:p>
    <w:p w:rsidR="00633975" w:rsidRDefault="00633975" w:rsidP="0063397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633975" w:rsidRPr="00633975" w:rsidRDefault="00633975" w:rsidP="0063397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>
        <w:rPr>
          <w:rFonts w:cs="DIN-Bold"/>
          <w:b/>
          <w:bCs/>
          <w:sz w:val="24"/>
          <w:szCs w:val="24"/>
        </w:rPr>
        <w:t xml:space="preserve">Secondary Coat: </w:t>
      </w:r>
      <w:r w:rsidRPr="00633975">
        <w:rPr>
          <w:rFonts w:cs="DIN-Bold"/>
          <w:b/>
          <w:bCs/>
          <w:sz w:val="24"/>
          <w:szCs w:val="24"/>
        </w:rPr>
        <w:t>2 coats of Floor Guard Epoxy @ 50 μ each</w:t>
      </w:r>
    </w:p>
    <w:p w:rsidR="00633975" w:rsidRPr="00633975" w:rsidRDefault="00633975" w:rsidP="0063397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sz w:val="20"/>
          <w:szCs w:val="20"/>
        </w:rPr>
      </w:pPr>
      <w:r w:rsidRPr="00633975">
        <w:rPr>
          <w:rFonts w:cs="DIN-Regular"/>
          <w:sz w:val="20"/>
          <w:szCs w:val="20"/>
        </w:rPr>
        <w:t>A two pack modified epoxy coating with excellent resistance to abrasion and to fresh and salt</w:t>
      </w:r>
      <w:r>
        <w:rPr>
          <w:rFonts w:cs="DIN-Regular"/>
          <w:sz w:val="20"/>
          <w:szCs w:val="20"/>
        </w:rPr>
        <w:t xml:space="preserve"> </w:t>
      </w:r>
      <w:r w:rsidRPr="00633975">
        <w:rPr>
          <w:rFonts w:cs="DIN-Regular"/>
          <w:sz w:val="20"/>
          <w:szCs w:val="20"/>
        </w:rPr>
        <w:t>water, non oxidizing acids, oils and many other chemicals.</w:t>
      </w:r>
    </w:p>
    <w:p w:rsidR="00633975" w:rsidRDefault="00633975" w:rsidP="0063397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0"/>
          <w:szCs w:val="20"/>
        </w:rPr>
      </w:pPr>
    </w:p>
    <w:p w:rsidR="00633975" w:rsidRPr="00633975" w:rsidRDefault="00633975" w:rsidP="0063397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sz w:val="20"/>
          <w:szCs w:val="20"/>
        </w:rPr>
      </w:pPr>
      <w:r w:rsidRPr="00633975">
        <w:rPr>
          <w:rFonts w:cs="DIN-Bold"/>
          <w:b/>
          <w:bCs/>
          <w:sz w:val="20"/>
          <w:szCs w:val="20"/>
        </w:rPr>
        <w:t xml:space="preserve">Volume Solids: </w:t>
      </w:r>
      <w:r w:rsidRPr="00633975">
        <w:rPr>
          <w:rFonts w:cs="DIN-Regular"/>
          <w:sz w:val="20"/>
          <w:szCs w:val="20"/>
        </w:rPr>
        <w:t>52% ± 2%</w:t>
      </w:r>
    </w:p>
    <w:p w:rsidR="00633975" w:rsidRDefault="00633975" w:rsidP="0063397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</w:p>
    <w:p w:rsidR="00633975" w:rsidRPr="00633975" w:rsidRDefault="00633975" w:rsidP="0063397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Bold"/>
          <w:b/>
          <w:bCs/>
          <w:sz w:val="24"/>
          <w:szCs w:val="24"/>
        </w:rPr>
      </w:pPr>
      <w:r w:rsidRPr="00633975">
        <w:rPr>
          <w:rFonts w:cs="DIN-Bold"/>
          <w:b/>
          <w:bCs/>
          <w:sz w:val="24"/>
          <w:szCs w:val="24"/>
        </w:rPr>
        <w:t>Designed Use</w:t>
      </w:r>
    </w:p>
    <w:p w:rsidR="00633975" w:rsidRPr="00633975" w:rsidRDefault="00633975" w:rsidP="00633975">
      <w:pPr>
        <w:autoSpaceDE w:val="0"/>
        <w:autoSpaceDN w:val="0"/>
        <w:adjustRightInd w:val="0"/>
        <w:spacing w:after="0" w:line="240" w:lineRule="auto"/>
        <w:ind w:left="567" w:right="651"/>
        <w:rPr>
          <w:rFonts w:cs="DIN-Regular"/>
          <w:sz w:val="20"/>
          <w:szCs w:val="20"/>
        </w:rPr>
      </w:pPr>
      <w:proofErr w:type="gramStart"/>
      <w:r w:rsidRPr="00633975">
        <w:rPr>
          <w:rFonts w:cs="DIN-Regular"/>
          <w:sz w:val="20"/>
          <w:szCs w:val="20"/>
        </w:rPr>
        <w:t>Designed for industrial floors, floors of parking areas, traffic areas, walkways, battery rooms</w:t>
      </w:r>
      <w:r>
        <w:rPr>
          <w:rFonts w:cs="DIN-Regular"/>
          <w:sz w:val="20"/>
          <w:szCs w:val="20"/>
        </w:rPr>
        <w:t xml:space="preserve"> and equipment rooms which are </w:t>
      </w:r>
      <w:r w:rsidRPr="00633975">
        <w:rPr>
          <w:rFonts w:cs="DIN-Regular"/>
          <w:sz w:val="20"/>
          <w:szCs w:val="20"/>
        </w:rPr>
        <w:t>subjected to heavy movement.</w:t>
      </w:r>
      <w:proofErr w:type="gramEnd"/>
      <w:r w:rsidRPr="00633975">
        <w:rPr>
          <w:noProof/>
          <w:lang w:eastAsia="en-IN"/>
        </w:rPr>
        <w:t xml:space="preserve"> </w:t>
      </w:r>
      <w:r w:rsidRPr="00633975">
        <w:rPr>
          <w:rFonts w:cs="DIN-Regular"/>
          <w:noProof/>
          <w:sz w:val="20"/>
          <w:szCs w:val="20"/>
          <w:lang w:val="en-US"/>
        </w:rPr>
        <w:drawing>
          <wp:anchor distT="0" distB="0" distL="114300" distR="114300" simplePos="0" relativeHeight="251661312" behindDoc="1" locked="0" layoutInCell="1" allowOverlap="1">
            <wp:simplePos x="19050" y="10187796"/>
            <wp:positionH relativeFrom="margin">
              <wp:align>center</wp:align>
            </wp:positionH>
            <wp:positionV relativeFrom="margin">
              <wp:align>bottom</wp:align>
            </wp:positionV>
            <wp:extent cx="7554942" cy="491706"/>
            <wp:effectExtent l="19050" t="0" r="7908" b="0"/>
            <wp:wrapSquare wrapText="bothSides"/>
            <wp:docPr id="14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54942" cy="4917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3975" w:rsidRPr="00633975" w:rsidSect="00633975">
      <w:pgSz w:w="11906" w:h="16838"/>
      <w:pgMar w:top="0" w:right="244" w:bottom="0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3975"/>
    <w:rsid w:val="000307A9"/>
    <w:rsid w:val="0047348E"/>
    <w:rsid w:val="005E11F2"/>
    <w:rsid w:val="00633975"/>
    <w:rsid w:val="00DE0929"/>
    <w:rsid w:val="00EE59E3"/>
    <w:rsid w:val="00F60D1C"/>
    <w:rsid w:val="00FD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704</Characters>
  <Application>Microsoft Office Word</Application>
  <DocSecurity>0</DocSecurity>
  <Lines>5</Lines>
  <Paragraphs>1</Paragraphs>
  <ScaleCrop>false</ScaleCrop>
  <Company>Hewlett-Packard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2015-04-22T11:07:00Z</dcterms:created>
  <dcterms:modified xsi:type="dcterms:W3CDTF">2015-07-14T07:25:00Z</dcterms:modified>
</cp:coreProperties>
</file>