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129" w:rsidRDefault="00AD6129" w:rsidP="00AD6129">
      <w:pPr>
        <w:spacing w:after="0" w:line="240" w:lineRule="auto"/>
        <w:ind w:left="-238"/>
        <w:rPr>
          <w:b/>
          <w:noProof/>
          <w:lang w:val="en-US"/>
        </w:rPr>
      </w:pPr>
      <w:r w:rsidRPr="00AD6129">
        <w:rPr>
          <w:b/>
          <w:noProof/>
          <w:lang w:val="en-US"/>
        </w:rPr>
        <w:drawing>
          <wp:anchor distT="0" distB="0" distL="114300" distR="114300" simplePos="0" relativeHeight="251671552"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AD6129" w:rsidRDefault="00AD6129" w:rsidP="008A1EE1">
      <w:pPr>
        <w:spacing w:after="0" w:line="240" w:lineRule="auto"/>
        <w:jc w:val="center"/>
        <w:rPr>
          <w:b/>
          <w:noProof/>
          <w:lang w:val="en-US"/>
        </w:rPr>
      </w:pPr>
    </w:p>
    <w:p w:rsidR="008A1EE1" w:rsidRPr="008A1EE1" w:rsidRDefault="008A1EE1" w:rsidP="008A1EE1">
      <w:pPr>
        <w:spacing w:after="0" w:line="240" w:lineRule="auto"/>
        <w:jc w:val="center"/>
        <w:rPr>
          <w:b/>
          <w:sz w:val="28"/>
          <w:szCs w:val="28"/>
        </w:rPr>
      </w:pPr>
      <w:r w:rsidRPr="008A1EE1">
        <w:rPr>
          <w:b/>
          <w:sz w:val="28"/>
          <w:szCs w:val="28"/>
        </w:rPr>
        <w:t>APCOFLOR TC 600</w:t>
      </w:r>
    </w:p>
    <w:p w:rsidR="008A1EE1" w:rsidRDefault="008A1EE1" w:rsidP="008A1EE1">
      <w:pPr>
        <w:spacing w:after="0" w:line="240" w:lineRule="auto"/>
        <w:jc w:val="center"/>
        <w:rPr>
          <w:sz w:val="24"/>
          <w:szCs w:val="24"/>
        </w:rPr>
      </w:pPr>
      <w:r w:rsidRPr="008A1EE1">
        <w:rPr>
          <w:sz w:val="24"/>
          <w:szCs w:val="24"/>
        </w:rPr>
        <w:t>Solvent based Polyurethane Floor Coating</w:t>
      </w:r>
    </w:p>
    <w:p w:rsidR="008A1EE1" w:rsidRDefault="008A1EE1" w:rsidP="008A1EE1">
      <w:pPr>
        <w:spacing w:after="0" w:line="240" w:lineRule="auto"/>
        <w:rPr>
          <w:sz w:val="24"/>
          <w:szCs w:val="24"/>
        </w:rPr>
      </w:pPr>
    </w:p>
    <w:p w:rsidR="008A1EE1" w:rsidRPr="008A1EE1" w:rsidRDefault="008A1EE1" w:rsidP="008A1EE1">
      <w:pPr>
        <w:autoSpaceDE w:val="0"/>
        <w:autoSpaceDN w:val="0"/>
        <w:adjustRightInd w:val="0"/>
        <w:spacing w:after="0" w:line="240" w:lineRule="auto"/>
        <w:ind w:left="567" w:right="651"/>
        <w:rPr>
          <w:rFonts w:cs="DIN-Bold"/>
          <w:b/>
          <w:bCs/>
          <w:sz w:val="24"/>
          <w:szCs w:val="24"/>
        </w:rPr>
      </w:pPr>
      <w:r w:rsidRPr="008A1EE1">
        <w:rPr>
          <w:rFonts w:cs="DIN-Bold"/>
          <w:b/>
          <w:bCs/>
          <w:sz w:val="24"/>
          <w:szCs w:val="24"/>
        </w:rPr>
        <w:t>Product Description</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xml:space="preserve">A two pack acrylic </w:t>
      </w:r>
      <w:proofErr w:type="spellStart"/>
      <w:r w:rsidRPr="008A1EE1">
        <w:rPr>
          <w:rFonts w:cs="DIN-Regular"/>
        </w:rPr>
        <w:t>polyol</w:t>
      </w:r>
      <w:proofErr w:type="spellEnd"/>
      <w:r w:rsidRPr="008A1EE1">
        <w:rPr>
          <w:rFonts w:cs="DIN-Regular"/>
        </w:rPr>
        <w:t xml:space="preserve"> and aliphatic </w:t>
      </w:r>
      <w:proofErr w:type="spellStart"/>
      <w:r w:rsidRPr="008A1EE1">
        <w:rPr>
          <w:rFonts w:cs="DIN-Regular"/>
        </w:rPr>
        <w:t>isocyanate</w:t>
      </w:r>
      <w:proofErr w:type="spellEnd"/>
      <w:r w:rsidRPr="008A1EE1">
        <w:rPr>
          <w:rFonts w:cs="DIN-Regular"/>
        </w:rPr>
        <w:t xml:space="preserve"> based polyurethane floor topcoat. The topcoat</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Resistant to exterior environment condition with good mechanical properties.</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Excellent gloss and colour retention.</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Good water, chemical and abrasion resistance.</w:t>
      </w:r>
    </w:p>
    <w:p w:rsidR="008A1EE1" w:rsidRPr="008A1EE1" w:rsidRDefault="008A1EE1" w:rsidP="008A1EE1">
      <w:pPr>
        <w:autoSpaceDE w:val="0"/>
        <w:autoSpaceDN w:val="0"/>
        <w:adjustRightInd w:val="0"/>
        <w:spacing w:after="0" w:line="240" w:lineRule="auto"/>
        <w:ind w:left="567" w:right="651"/>
        <w:rPr>
          <w:rFonts w:cs="DIN-Bold"/>
          <w:b/>
          <w:bCs/>
          <w:sz w:val="20"/>
          <w:szCs w:val="20"/>
        </w:rPr>
      </w:pPr>
    </w:p>
    <w:p w:rsidR="008A1EE1" w:rsidRPr="008A1EE1" w:rsidRDefault="008A1EE1" w:rsidP="008A1EE1">
      <w:pPr>
        <w:autoSpaceDE w:val="0"/>
        <w:autoSpaceDN w:val="0"/>
        <w:adjustRightInd w:val="0"/>
        <w:spacing w:after="0" w:line="240" w:lineRule="auto"/>
        <w:ind w:left="567" w:right="651"/>
        <w:rPr>
          <w:rFonts w:cs="DIN-Bold"/>
          <w:b/>
          <w:bCs/>
        </w:rPr>
      </w:pPr>
      <w:r w:rsidRPr="008A1EE1">
        <w:rPr>
          <w:rFonts w:cs="DIN-Bold"/>
          <w:b/>
          <w:bCs/>
        </w:rPr>
        <w:t>Designed Use</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As an abrasion resistant floor top coat for traffic environments such as car parks, ramps, walkways and steps.</w:t>
      </w:r>
    </w:p>
    <w:p w:rsidR="008A1EE1" w:rsidRDefault="008A1EE1" w:rsidP="008A1EE1">
      <w:pPr>
        <w:spacing w:after="0" w:line="240" w:lineRule="auto"/>
        <w:ind w:left="567" w:right="651"/>
        <w:rPr>
          <w:rFonts w:ascii="DIN-Regular" w:hAnsi="DIN-Regular" w:cs="DIN-Regular"/>
          <w:color w:val="333333"/>
        </w:rPr>
      </w:pPr>
      <w:r w:rsidRPr="008A1EE1">
        <w:rPr>
          <w:rFonts w:cs="DIN-Regular"/>
        </w:rPr>
        <w:t>• Can be used over epoxy systems and epoxy screeds as a final coat</w:t>
      </w:r>
      <w:r w:rsidRPr="008A1EE1">
        <w:rPr>
          <w:rFonts w:ascii="DIN-Regular" w:hAnsi="DIN-Regular" w:cs="DIN-Regular"/>
          <w:color w:val="333333"/>
        </w:rPr>
        <w:t>.</w:t>
      </w:r>
    </w:p>
    <w:p w:rsidR="008A1EE1" w:rsidRDefault="008A1EE1" w:rsidP="008A1EE1">
      <w:pPr>
        <w:spacing w:after="0" w:line="240" w:lineRule="auto"/>
        <w:ind w:left="567" w:right="651"/>
        <w:rPr>
          <w:rFonts w:ascii="DIN-Regular" w:hAnsi="DIN-Regular" w:cs="DIN-Regular"/>
          <w:color w:val="333333"/>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2693"/>
        <w:gridCol w:w="2977"/>
      </w:tblGrid>
      <w:tr w:rsidR="008A1EE1" w:rsidRPr="00654ED0" w:rsidTr="000A6AD5">
        <w:trPr>
          <w:trHeight w:hRule="exact" w:val="557"/>
          <w:jc w:val="center"/>
        </w:trPr>
        <w:tc>
          <w:tcPr>
            <w:tcW w:w="1460" w:type="dxa"/>
            <w:vMerge w:val="restart"/>
            <w:shd w:val="clear" w:color="auto" w:fill="auto"/>
          </w:tcPr>
          <w:p w:rsidR="008A1EE1" w:rsidRPr="00654ED0" w:rsidRDefault="008A1EE1" w:rsidP="000A6AD5">
            <w:pPr>
              <w:spacing w:after="0" w:line="200" w:lineRule="exact"/>
            </w:pPr>
          </w:p>
          <w:p w:rsidR="008A1EE1" w:rsidRPr="00654ED0" w:rsidRDefault="008A1EE1" w:rsidP="000A6AD5">
            <w:pPr>
              <w:spacing w:after="0" w:line="200" w:lineRule="exact"/>
            </w:pPr>
          </w:p>
          <w:p w:rsidR="008A1EE1" w:rsidRPr="00654ED0" w:rsidRDefault="008A1EE1" w:rsidP="000A6AD5">
            <w:pPr>
              <w:spacing w:after="0" w:line="200" w:lineRule="exact"/>
            </w:pPr>
          </w:p>
          <w:p w:rsidR="008A1EE1" w:rsidRPr="00654ED0" w:rsidRDefault="008A1EE1" w:rsidP="000A6AD5">
            <w:pPr>
              <w:spacing w:before="20" w:after="0" w:line="220" w:lineRule="exact"/>
            </w:pPr>
          </w:p>
          <w:p w:rsidR="008A1EE1" w:rsidRPr="00654ED0" w:rsidRDefault="008A1EE1" w:rsidP="000A6AD5">
            <w:pPr>
              <w:spacing w:after="0" w:line="240" w:lineRule="auto"/>
              <w:ind w:right="-20"/>
              <w:rPr>
                <w:rFonts w:eastAsia="DIN" w:cs="DIN"/>
              </w:rPr>
            </w:pPr>
            <w:r>
              <w:rPr>
                <w:rFonts w:eastAsia="DIN" w:cs="DIN"/>
                <w:b/>
                <w:bCs/>
                <w:color w:val="231F20"/>
              </w:rPr>
              <w:t xml:space="preserve"> </w:t>
            </w:r>
            <w:r w:rsidRPr="00654ED0">
              <w:rPr>
                <w:rFonts w:eastAsia="DIN" w:cs="DIN"/>
                <w:b/>
                <w:bCs/>
                <w:color w:val="231F20"/>
              </w:rPr>
              <w:t>Physi</w:t>
            </w:r>
            <w:r w:rsidRPr="00654ED0">
              <w:rPr>
                <w:rFonts w:eastAsia="DIN" w:cs="DIN"/>
                <w:b/>
                <w:bCs/>
                <w:color w:val="231F20"/>
                <w:spacing w:val="-1"/>
              </w:rPr>
              <w:t>c</w:t>
            </w:r>
            <w:r w:rsidRPr="00654ED0">
              <w:rPr>
                <w:rFonts w:eastAsia="DIN" w:cs="DIN"/>
                <w:b/>
                <w:bCs/>
                <w:color w:val="231F20"/>
              </w:rPr>
              <w:t>al Da</w:t>
            </w:r>
            <w:r w:rsidRPr="00654ED0">
              <w:rPr>
                <w:rFonts w:eastAsia="DIN" w:cs="DIN"/>
                <w:b/>
                <w:bCs/>
                <w:color w:val="231F20"/>
                <w:spacing w:val="-1"/>
              </w:rPr>
              <w:t>t</w:t>
            </w:r>
            <w:r w:rsidRPr="00654ED0">
              <w:rPr>
                <w:rFonts w:eastAsia="DIN" w:cs="DIN"/>
                <w:b/>
                <w:bCs/>
                <w:color w:val="231F20"/>
              </w:rPr>
              <w:t>a</w:t>
            </w:r>
          </w:p>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V</w:t>
            </w:r>
            <w:r w:rsidRPr="00654ED0">
              <w:rPr>
                <w:rFonts w:eastAsia="DIN-RegularAlternate" w:cs="DIN-RegularAlternate"/>
                <w:color w:val="231F20"/>
              </w:rPr>
              <w:t>olume Solids</w:t>
            </w:r>
          </w:p>
          <w:p w:rsidR="008A1EE1" w:rsidRPr="00654ED0" w:rsidRDefault="008A1EE1" w:rsidP="000A6AD5">
            <w:pPr>
              <w:spacing w:after="0" w:line="200" w:lineRule="exact"/>
              <w:ind w:left="72" w:right="-20"/>
              <w:rPr>
                <w:rFonts w:eastAsia="DIN-RegularAlternate" w:cs="DIN-RegularAlternate"/>
              </w:rPr>
            </w:pPr>
            <w:r w:rsidRPr="00654ED0">
              <w:rPr>
                <w:rFonts w:eastAsia="DIN-RegularAlternate" w:cs="DIN-RegularAlternate"/>
                <w:color w:val="231F20"/>
                <w:position w:val="1"/>
              </w:rPr>
              <w:t>(Based on ASTM D</w:t>
            </w:r>
            <w:r w:rsidRPr="00654ED0">
              <w:rPr>
                <w:rFonts w:eastAsia="DIN-RegularAlternate" w:cs="DIN-RegularAlternate"/>
                <w:color w:val="231F20"/>
                <w:w w:val="103"/>
                <w:position w:val="1"/>
              </w:rPr>
              <w:t>2</w:t>
            </w:r>
            <w:r w:rsidRPr="00654ED0">
              <w:rPr>
                <w:rFonts w:eastAsia="DIN-RegularAlternate" w:cs="DIN-RegularAlternate"/>
                <w:color w:val="231F20"/>
                <w:w w:val="99"/>
                <w:position w:val="1"/>
              </w:rPr>
              <w:t>69</w:t>
            </w:r>
            <w:r w:rsidRPr="00654ED0">
              <w:rPr>
                <w:rFonts w:eastAsia="DIN-RegularAlternate" w:cs="DIN-RegularAlternate"/>
                <w:color w:val="231F20"/>
                <w:w w:val="103"/>
                <w:position w:val="1"/>
              </w:rPr>
              <w:t>7</w:t>
            </w:r>
            <w:r w:rsidRPr="00654ED0">
              <w:rPr>
                <w:rFonts w:eastAsia="DIN-RegularAlternate" w:cs="DIN-RegularAlternate"/>
                <w:color w:val="231F20"/>
                <w:position w:val="1"/>
              </w:rPr>
              <w:t>)</w:t>
            </w:r>
          </w:p>
        </w:tc>
        <w:tc>
          <w:tcPr>
            <w:tcW w:w="2977" w:type="dxa"/>
            <w:shd w:val="clear" w:color="auto" w:fill="auto"/>
          </w:tcPr>
          <w:p w:rsidR="008A1EE1" w:rsidRPr="00654ED0" w:rsidRDefault="008A1EE1" w:rsidP="000A6AD5">
            <w:pPr>
              <w:spacing w:before="72" w:after="0" w:line="240" w:lineRule="auto"/>
              <w:ind w:left="73" w:right="-20"/>
              <w:rPr>
                <w:rFonts w:eastAsia="DIN-RegularAlternate" w:cs="DIN-RegularAlternate"/>
              </w:rPr>
            </w:pPr>
            <w:r w:rsidRPr="008A1EE1">
              <w:rPr>
                <w:rFonts w:eastAsia="DIN-RegularAlternate" w:cs="DIN-RegularAlternate"/>
                <w:color w:val="231F20"/>
              </w:rPr>
              <w:t>45% + 2%</w:t>
            </w:r>
          </w:p>
        </w:tc>
      </w:tr>
      <w:tr w:rsidR="008A1EE1" w:rsidRPr="00654ED0" w:rsidTr="000A6AD5">
        <w:trPr>
          <w:trHeight w:hRule="exact" w:val="425"/>
          <w:jc w:val="center"/>
        </w:trPr>
        <w:tc>
          <w:tcPr>
            <w:tcW w:w="1460" w:type="dxa"/>
            <w:vMerge/>
            <w:shd w:val="clear" w:color="auto" w:fill="auto"/>
          </w:tcPr>
          <w:p w:rsidR="008A1EE1" w:rsidRPr="00654ED0" w:rsidRDefault="008A1EE1" w:rsidP="000A6AD5"/>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rPr>
              <w:t>ypi</w:t>
            </w:r>
            <w:r w:rsidRPr="00654ED0">
              <w:rPr>
                <w:rFonts w:eastAsia="DIN-RegularAlternate" w:cs="DIN-RegularAlternate"/>
                <w:color w:val="231F20"/>
                <w:spacing w:val="-2"/>
              </w:rPr>
              <w:t>c</w:t>
            </w:r>
            <w:r w:rsidRPr="00654ED0">
              <w:rPr>
                <w:rFonts w:eastAsia="DIN-RegularAlternate" w:cs="DIN-RegularAlternate"/>
                <w:color w:val="231F20"/>
              </w:rPr>
              <w:t>al Dry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8A1EE1" w:rsidRPr="00654ED0" w:rsidRDefault="008A1EE1" w:rsidP="000A6AD5">
            <w:pPr>
              <w:spacing w:before="72" w:after="0" w:line="240" w:lineRule="auto"/>
              <w:ind w:left="73" w:right="-20"/>
              <w:rPr>
                <w:rFonts w:eastAsia="DIN-RegularAlternate" w:cs="DIN-RegularAlternate"/>
              </w:rPr>
            </w:pPr>
            <w:r w:rsidRPr="008A1EE1">
              <w:rPr>
                <w:rFonts w:eastAsia="DIN-RegularAlternate" w:cs="DIN-RegularAlternate"/>
                <w:color w:val="231F20"/>
              </w:rPr>
              <w:t>40 microns</w:t>
            </w:r>
          </w:p>
        </w:tc>
      </w:tr>
      <w:tr w:rsidR="008A1EE1" w:rsidRPr="00654ED0" w:rsidTr="000A6AD5">
        <w:trPr>
          <w:trHeight w:hRule="exact" w:val="357"/>
          <w:jc w:val="center"/>
        </w:trPr>
        <w:tc>
          <w:tcPr>
            <w:tcW w:w="1460" w:type="dxa"/>
            <w:vMerge/>
            <w:shd w:val="clear" w:color="auto" w:fill="auto"/>
          </w:tcPr>
          <w:p w:rsidR="008A1EE1" w:rsidRPr="00654ED0" w:rsidRDefault="008A1EE1" w:rsidP="000A6AD5"/>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8"/>
              </w:rPr>
              <w:t>W</w:t>
            </w:r>
            <w:r w:rsidRPr="00654ED0">
              <w:rPr>
                <w:rFonts w:eastAsia="DIN-RegularAlternate" w:cs="DIN-RegularAlternate"/>
                <w:color w:val="231F20"/>
              </w:rPr>
              <w:t>et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8A1EE1" w:rsidRPr="00654ED0" w:rsidRDefault="008A1EE1" w:rsidP="000A6AD5">
            <w:pPr>
              <w:spacing w:before="72" w:after="0" w:line="240" w:lineRule="auto"/>
              <w:ind w:left="73" w:right="-20"/>
              <w:rPr>
                <w:rFonts w:eastAsia="DIN-RegularAlternate" w:cs="DIN-RegularAlternate"/>
              </w:rPr>
            </w:pPr>
            <w:r w:rsidRPr="008A1EE1">
              <w:rPr>
                <w:rFonts w:eastAsia="DIN-RegularAlternate" w:cs="DIN-RegularAlternate"/>
                <w:color w:val="231F20"/>
              </w:rPr>
              <w:t>90 microns</w:t>
            </w:r>
          </w:p>
        </w:tc>
      </w:tr>
      <w:tr w:rsidR="008A1EE1" w:rsidRPr="00654ED0" w:rsidTr="000A6AD5">
        <w:trPr>
          <w:trHeight w:hRule="exact" w:val="357"/>
          <w:jc w:val="center"/>
        </w:trPr>
        <w:tc>
          <w:tcPr>
            <w:tcW w:w="1460" w:type="dxa"/>
            <w:vMerge/>
            <w:shd w:val="clear" w:color="auto" w:fill="auto"/>
          </w:tcPr>
          <w:p w:rsidR="008A1EE1" w:rsidRPr="00654ED0" w:rsidRDefault="008A1EE1" w:rsidP="000A6AD5"/>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color w:val="231F20"/>
                <w:spacing w:val="-8"/>
              </w:rPr>
            </w:pPr>
            <w:r w:rsidRPr="008A1EE1">
              <w:rPr>
                <w:rFonts w:eastAsia="DIN-RegularAlternate" w:cs="DIN-RegularAlternate"/>
                <w:color w:val="231F20"/>
                <w:spacing w:val="-11"/>
              </w:rPr>
              <w:t>Theoretical Coverage</w:t>
            </w:r>
          </w:p>
        </w:tc>
        <w:tc>
          <w:tcPr>
            <w:tcW w:w="2977" w:type="dxa"/>
            <w:shd w:val="clear" w:color="auto" w:fill="auto"/>
          </w:tcPr>
          <w:p w:rsidR="008A1EE1" w:rsidRPr="008A1EE1" w:rsidRDefault="008A1EE1" w:rsidP="000A6AD5">
            <w:pPr>
              <w:spacing w:before="72" w:after="0" w:line="240" w:lineRule="auto"/>
              <w:ind w:left="73" w:right="-20"/>
              <w:rPr>
                <w:rFonts w:eastAsia="DIN-RegularAlternate" w:cs="DIN-RegularAlternate"/>
                <w:color w:val="231F20"/>
              </w:rPr>
            </w:pPr>
            <w:r w:rsidRPr="008A1EE1">
              <w:rPr>
                <w:rFonts w:eastAsia="DIN-RegularAlternate" w:cs="DIN-RegularAlternate"/>
                <w:color w:val="231F20"/>
              </w:rPr>
              <w:t>11.00 m</w:t>
            </w:r>
            <w:r w:rsidRPr="008A1EE1">
              <w:rPr>
                <w:rFonts w:eastAsia="DIN-RegularAlternate" w:cs="DIN-RegularAlternate"/>
                <w:color w:val="231F20"/>
                <w:vertAlign w:val="superscript"/>
              </w:rPr>
              <w:t>2</w:t>
            </w:r>
            <w:r w:rsidRPr="008A1EE1">
              <w:rPr>
                <w:rFonts w:eastAsia="DIN-RegularAlternate" w:cs="DIN-RegularAlternate"/>
                <w:color w:val="231F20"/>
              </w:rPr>
              <w:t>/litre @ 40 microns DFT</w:t>
            </w:r>
          </w:p>
        </w:tc>
      </w:tr>
      <w:tr w:rsidR="008A1EE1" w:rsidRPr="00654ED0" w:rsidTr="000A6AD5">
        <w:trPr>
          <w:trHeight w:hRule="exact" w:val="357"/>
          <w:jc w:val="center"/>
        </w:trPr>
        <w:tc>
          <w:tcPr>
            <w:tcW w:w="1460" w:type="dxa"/>
            <w:vMerge/>
            <w:shd w:val="clear" w:color="auto" w:fill="auto"/>
          </w:tcPr>
          <w:p w:rsidR="008A1EE1" w:rsidRPr="00654ED0" w:rsidRDefault="008A1EE1" w:rsidP="000A6AD5"/>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3"/>
              </w:rPr>
              <w:t>Co</w:t>
            </w:r>
            <w:r w:rsidRPr="00654ED0">
              <w:rPr>
                <w:rFonts w:eastAsia="DIN-RegularAlternate" w:cs="DIN-RegularAlternate"/>
                <w:color w:val="231F20"/>
                <w:spacing w:val="-4"/>
                <w:w w:val="103"/>
              </w:rPr>
              <w:t>l</w:t>
            </w:r>
            <w:r w:rsidRPr="00654ED0">
              <w:rPr>
                <w:rFonts w:eastAsia="DIN-RegularAlternate" w:cs="DIN-RegularAlternate"/>
                <w:color w:val="231F20"/>
              </w:rPr>
              <w:t>our</w:t>
            </w:r>
          </w:p>
        </w:tc>
        <w:tc>
          <w:tcPr>
            <w:tcW w:w="2977" w:type="dxa"/>
            <w:shd w:val="clear" w:color="auto" w:fill="auto"/>
          </w:tcPr>
          <w:p w:rsidR="008A1EE1" w:rsidRPr="00654ED0" w:rsidRDefault="008A1EE1" w:rsidP="000A6AD5">
            <w:pPr>
              <w:spacing w:before="72" w:after="0" w:line="240" w:lineRule="auto"/>
              <w:ind w:left="73" w:right="-20"/>
              <w:rPr>
                <w:rFonts w:eastAsia="DIN-RegularAlternate" w:cs="DIN-RegularAlternate"/>
              </w:rPr>
            </w:pPr>
            <w:r w:rsidRPr="008A1EE1">
              <w:rPr>
                <w:rFonts w:eastAsia="DIN-RegularAlternate" w:cs="DIN-RegularAlternate"/>
                <w:color w:val="231F20"/>
                <w:w w:val="105"/>
              </w:rPr>
              <w:t>Limited colours</w:t>
            </w:r>
          </w:p>
        </w:tc>
      </w:tr>
      <w:tr w:rsidR="008A1EE1" w:rsidRPr="00654ED0" w:rsidTr="000A6AD5">
        <w:trPr>
          <w:trHeight w:hRule="exact" w:val="357"/>
          <w:jc w:val="center"/>
        </w:trPr>
        <w:tc>
          <w:tcPr>
            <w:tcW w:w="1460" w:type="dxa"/>
            <w:vMerge/>
            <w:shd w:val="clear" w:color="auto" w:fill="auto"/>
          </w:tcPr>
          <w:p w:rsidR="008A1EE1" w:rsidRPr="00654ED0" w:rsidRDefault="008A1EE1" w:rsidP="000A6AD5"/>
        </w:tc>
        <w:tc>
          <w:tcPr>
            <w:tcW w:w="2693" w:type="dxa"/>
            <w:shd w:val="clear" w:color="auto" w:fill="auto"/>
          </w:tcPr>
          <w:p w:rsidR="008A1EE1" w:rsidRPr="00654ED0" w:rsidRDefault="008A1EE1" w:rsidP="000A6AD5">
            <w:pPr>
              <w:spacing w:before="72" w:after="0" w:line="240" w:lineRule="auto"/>
              <w:ind w:left="72" w:right="-20"/>
              <w:rPr>
                <w:rFonts w:eastAsia="DIN-RegularAlternate" w:cs="DIN-RegularAlternate"/>
              </w:rPr>
            </w:pPr>
            <w:r w:rsidRPr="00654ED0">
              <w:rPr>
                <w:rFonts w:eastAsia="DIN-RegularAlternate" w:cs="DIN-RegularAlternate"/>
                <w:color w:val="231F20"/>
              </w:rPr>
              <w:t>Finish</w:t>
            </w:r>
          </w:p>
        </w:tc>
        <w:tc>
          <w:tcPr>
            <w:tcW w:w="2977" w:type="dxa"/>
            <w:shd w:val="clear" w:color="auto" w:fill="auto"/>
          </w:tcPr>
          <w:p w:rsidR="008A1EE1" w:rsidRPr="00654ED0" w:rsidRDefault="008A1EE1" w:rsidP="000A6AD5">
            <w:pPr>
              <w:spacing w:before="72" w:after="0" w:line="240" w:lineRule="auto"/>
              <w:ind w:left="73" w:right="-20"/>
              <w:rPr>
                <w:rFonts w:eastAsia="DIN-RegularAlternate" w:cs="DIN-RegularAlternate"/>
              </w:rPr>
            </w:pPr>
            <w:r w:rsidRPr="008A1EE1">
              <w:rPr>
                <w:rFonts w:eastAsia="DIN-RegularAlternate" w:cs="DIN-RegularAlternate"/>
                <w:color w:val="231F20"/>
              </w:rPr>
              <w:t>Gloss</w:t>
            </w:r>
          </w:p>
        </w:tc>
      </w:tr>
    </w:tbl>
    <w:p w:rsidR="008A1EE1" w:rsidRDefault="008A1EE1" w:rsidP="008A1EE1">
      <w:pPr>
        <w:spacing w:after="0" w:line="240" w:lineRule="auto"/>
        <w:ind w:left="567" w:right="651"/>
      </w:pPr>
    </w:p>
    <w:p w:rsidR="008A1EE1" w:rsidRPr="008A1EE1" w:rsidRDefault="008A1EE1" w:rsidP="008A1EE1">
      <w:pPr>
        <w:autoSpaceDE w:val="0"/>
        <w:autoSpaceDN w:val="0"/>
        <w:adjustRightInd w:val="0"/>
        <w:spacing w:after="0" w:line="240" w:lineRule="auto"/>
        <w:ind w:left="567" w:right="651"/>
        <w:rPr>
          <w:rFonts w:cs="DIN-Bold"/>
          <w:b/>
          <w:bCs/>
          <w:sz w:val="24"/>
          <w:szCs w:val="24"/>
        </w:rPr>
      </w:pPr>
      <w:r w:rsidRPr="008A1EE1">
        <w:rPr>
          <w:rFonts w:cs="DIN-Bold"/>
          <w:b/>
          <w:bCs/>
          <w:sz w:val="24"/>
          <w:szCs w:val="24"/>
        </w:rPr>
        <w:t>Application Details - Method 0f Application</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Bold"/>
          <w:b/>
          <w:bCs/>
        </w:rPr>
        <w:t>Airless Spray</w:t>
      </w:r>
      <w:r w:rsidRPr="008A1EE1">
        <w:rPr>
          <w:rFonts w:cs="DIN-Bold"/>
          <w:b/>
          <w:bCs/>
        </w:rPr>
        <w:tab/>
      </w:r>
      <w:r w:rsidRPr="008A1EE1">
        <w:rPr>
          <w:rFonts w:cs="DIN-Bold"/>
          <w:b/>
          <w:bCs/>
        </w:rPr>
        <w:tab/>
        <w:t>:</w:t>
      </w:r>
      <w:r w:rsidRPr="008A1EE1">
        <w:rPr>
          <w:rFonts w:cs="DIN-Bold"/>
          <w:b/>
          <w:bCs/>
        </w:rPr>
        <w:tab/>
      </w:r>
      <w:r w:rsidRPr="008A1EE1">
        <w:rPr>
          <w:rFonts w:cs="DIN-Regular"/>
        </w:rPr>
        <w:t>This is a possible method of application. Maximum 10% Thinner may be added</w:t>
      </w:r>
    </w:p>
    <w:p w:rsidR="008A1EE1" w:rsidRPr="008A1EE1" w:rsidRDefault="008A1EE1" w:rsidP="008A1EE1">
      <w:pPr>
        <w:autoSpaceDE w:val="0"/>
        <w:autoSpaceDN w:val="0"/>
        <w:adjustRightInd w:val="0"/>
        <w:spacing w:after="0" w:line="240" w:lineRule="auto"/>
        <w:ind w:left="3447" w:right="651" w:firstLine="153"/>
        <w:rPr>
          <w:rFonts w:cs="DIN-Regular"/>
        </w:rPr>
      </w:pPr>
      <w:r w:rsidRPr="008A1EE1">
        <w:rPr>
          <w:rFonts w:cs="DIN-Regular"/>
        </w:rPr>
        <w:t>Tip Size: 0.38 - 0.48 mm (0.015 - 0.019 in).</w:t>
      </w:r>
    </w:p>
    <w:p w:rsidR="008A1EE1" w:rsidRPr="008A1EE1" w:rsidRDefault="008A1EE1" w:rsidP="008A1EE1">
      <w:pPr>
        <w:autoSpaceDE w:val="0"/>
        <w:autoSpaceDN w:val="0"/>
        <w:adjustRightInd w:val="0"/>
        <w:spacing w:after="0" w:line="240" w:lineRule="auto"/>
        <w:ind w:left="3447" w:right="651" w:firstLine="153"/>
        <w:rPr>
          <w:rFonts w:cs="DIN-Regular"/>
        </w:rPr>
      </w:pPr>
      <w:r w:rsidRPr="008A1EE1">
        <w:rPr>
          <w:rFonts w:cs="DIN-Regular"/>
        </w:rPr>
        <w:t>Pressure: 110 - 160 kg/</w:t>
      </w:r>
      <w:proofErr w:type="gramStart"/>
      <w:r w:rsidRPr="008A1EE1">
        <w:rPr>
          <w:rFonts w:cs="DIN-Regular"/>
        </w:rPr>
        <w:t>cm2(</w:t>
      </w:r>
      <w:proofErr w:type="gramEnd"/>
      <w:r w:rsidRPr="008A1EE1">
        <w:rPr>
          <w:rFonts w:cs="DIN-Regular"/>
        </w:rPr>
        <w:t>1600 - 2300 psi)</w:t>
      </w:r>
    </w:p>
    <w:p w:rsidR="008A1EE1" w:rsidRPr="008A1EE1" w:rsidRDefault="008A1EE1" w:rsidP="008A1EE1">
      <w:pPr>
        <w:autoSpaceDE w:val="0"/>
        <w:autoSpaceDN w:val="0"/>
        <w:adjustRightInd w:val="0"/>
        <w:spacing w:after="0" w:line="240" w:lineRule="auto"/>
        <w:ind w:left="567" w:right="651"/>
        <w:rPr>
          <w:rFonts w:cs="DIN-Bold"/>
          <w:b/>
          <w:bCs/>
        </w:rPr>
      </w:pP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Bold"/>
          <w:b/>
          <w:bCs/>
        </w:rPr>
        <w:t>Brush or Roller</w:t>
      </w:r>
      <w:r w:rsidRPr="008A1EE1">
        <w:rPr>
          <w:rFonts w:cs="DIN-Bold"/>
          <w:b/>
          <w:bCs/>
        </w:rPr>
        <w:tab/>
      </w:r>
      <w:r w:rsidRPr="008A1EE1">
        <w:rPr>
          <w:rFonts w:cs="DIN-Bold"/>
          <w:b/>
          <w:bCs/>
        </w:rPr>
        <w:tab/>
        <w:t>:</w:t>
      </w:r>
      <w:r w:rsidRPr="008A1EE1">
        <w:rPr>
          <w:rFonts w:cs="DIN-Bold"/>
          <w:b/>
          <w:bCs/>
        </w:rPr>
        <w:tab/>
      </w:r>
      <w:r w:rsidRPr="008A1EE1">
        <w:rPr>
          <w:rFonts w:cs="DIN-Regular"/>
        </w:rPr>
        <w:t xml:space="preserve">This is the recommended method of application. </w:t>
      </w:r>
    </w:p>
    <w:p w:rsidR="008A1EE1" w:rsidRPr="008A1EE1" w:rsidRDefault="008A1EE1" w:rsidP="008A1EE1">
      <w:pPr>
        <w:autoSpaceDE w:val="0"/>
        <w:autoSpaceDN w:val="0"/>
        <w:adjustRightInd w:val="0"/>
        <w:spacing w:after="0" w:line="240" w:lineRule="auto"/>
        <w:ind w:left="3447" w:right="651" w:firstLine="153"/>
        <w:rPr>
          <w:rFonts w:cs="DIN-Regular"/>
        </w:rPr>
      </w:pPr>
      <w:r w:rsidRPr="008A1EE1">
        <w:rPr>
          <w:rFonts w:cs="DIN-Regular"/>
        </w:rPr>
        <w:t>Thinner maximum 5% may be added.</w:t>
      </w:r>
    </w:p>
    <w:p w:rsidR="008A1EE1" w:rsidRPr="008A1EE1" w:rsidRDefault="008A1EE1" w:rsidP="008A1EE1">
      <w:pPr>
        <w:autoSpaceDE w:val="0"/>
        <w:autoSpaceDN w:val="0"/>
        <w:adjustRightInd w:val="0"/>
        <w:spacing w:after="0" w:line="240" w:lineRule="auto"/>
        <w:ind w:left="567" w:right="651"/>
        <w:rPr>
          <w:rFonts w:cs="DIN-Bold"/>
          <w:b/>
          <w:bCs/>
          <w:sz w:val="20"/>
          <w:szCs w:val="20"/>
        </w:rPr>
      </w:pPr>
    </w:p>
    <w:p w:rsidR="008A1EE1" w:rsidRPr="008A1EE1" w:rsidRDefault="008A1EE1" w:rsidP="008A1EE1">
      <w:pPr>
        <w:autoSpaceDE w:val="0"/>
        <w:autoSpaceDN w:val="0"/>
        <w:adjustRightInd w:val="0"/>
        <w:spacing w:after="0" w:line="240" w:lineRule="auto"/>
        <w:ind w:left="567" w:right="651"/>
        <w:rPr>
          <w:rFonts w:cs="DIN-Bold"/>
          <w:b/>
          <w:bCs/>
          <w:sz w:val="24"/>
          <w:szCs w:val="24"/>
        </w:rPr>
      </w:pPr>
      <w:r w:rsidRPr="008A1EE1">
        <w:rPr>
          <w:rFonts w:cs="DIN-Bold"/>
          <w:b/>
          <w:bCs/>
          <w:sz w:val="24"/>
          <w:szCs w:val="24"/>
        </w:rPr>
        <w:t>Product Description</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xml:space="preserve">A two pack acrylic </w:t>
      </w:r>
      <w:proofErr w:type="spellStart"/>
      <w:r w:rsidRPr="008A1EE1">
        <w:rPr>
          <w:rFonts w:cs="DIN-Regular"/>
        </w:rPr>
        <w:t>polyol</w:t>
      </w:r>
      <w:proofErr w:type="spellEnd"/>
      <w:r w:rsidRPr="008A1EE1">
        <w:rPr>
          <w:rFonts w:cs="DIN-Regular"/>
        </w:rPr>
        <w:t xml:space="preserve"> and aliphatic </w:t>
      </w:r>
      <w:proofErr w:type="spellStart"/>
      <w:r w:rsidRPr="008A1EE1">
        <w:rPr>
          <w:rFonts w:cs="DIN-Regular"/>
        </w:rPr>
        <w:t>isocyanate</w:t>
      </w:r>
      <w:proofErr w:type="spellEnd"/>
      <w:r w:rsidRPr="008A1EE1">
        <w:rPr>
          <w:rFonts w:cs="DIN-Regular"/>
        </w:rPr>
        <w:t xml:space="preserve"> based polyurethane floor topcoat. The topcoat</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Resistant to exterior environment condition with good mechanical properties.</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Excellent gloss and colour retention.</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Good water, chemical and abrasion resistance.</w:t>
      </w:r>
    </w:p>
    <w:p w:rsidR="008A1EE1" w:rsidRPr="008A1EE1" w:rsidRDefault="008A1EE1" w:rsidP="008A1EE1">
      <w:pPr>
        <w:autoSpaceDE w:val="0"/>
        <w:autoSpaceDN w:val="0"/>
        <w:adjustRightInd w:val="0"/>
        <w:spacing w:after="0" w:line="240" w:lineRule="auto"/>
        <w:ind w:left="567" w:right="651"/>
        <w:rPr>
          <w:rFonts w:cs="DIN-Bold"/>
          <w:b/>
          <w:bCs/>
          <w:sz w:val="20"/>
          <w:szCs w:val="20"/>
        </w:rPr>
      </w:pPr>
    </w:p>
    <w:p w:rsidR="008A1EE1" w:rsidRPr="008A1EE1" w:rsidRDefault="008A1EE1" w:rsidP="008A1EE1">
      <w:pPr>
        <w:autoSpaceDE w:val="0"/>
        <w:autoSpaceDN w:val="0"/>
        <w:adjustRightInd w:val="0"/>
        <w:spacing w:after="0" w:line="240" w:lineRule="auto"/>
        <w:ind w:left="567" w:right="651"/>
        <w:rPr>
          <w:rFonts w:cs="DIN-Bold"/>
          <w:b/>
          <w:bCs/>
          <w:sz w:val="24"/>
          <w:szCs w:val="24"/>
        </w:rPr>
      </w:pPr>
      <w:r w:rsidRPr="008A1EE1">
        <w:rPr>
          <w:rFonts w:cs="DIN-Bold"/>
          <w:b/>
          <w:bCs/>
          <w:sz w:val="24"/>
          <w:szCs w:val="24"/>
        </w:rPr>
        <w:t>Designed Use</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As an abrasion resistant floor top coat for traffic environments such as car parks, ramps, walkways and steps.</w:t>
      </w:r>
    </w:p>
    <w:p w:rsidR="008A1EE1" w:rsidRPr="008A1EE1" w:rsidRDefault="008A1EE1" w:rsidP="008A1EE1">
      <w:pPr>
        <w:autoSpaceDE w:val="0"/>
        <w:autoSpaceDN w:val="0"/>
        <w:adjustRightInd w:val="0"/>
        <w:spacing w:after="0" w:line="240" w:lineRule="auto"/>
        <w:ind w:left="567" w:right="651"/>
        <w:rPr>
          <w:rFonts w:cs="DIN-Regular"/>
        </w:rPr>
      </w:pPr>
      <w:r w:rsidRPr="008A1EE1">
        <w:rPr>
          <w:rFonts w:cs="DIN-Regular"/>
        </w:rPr>
        <w:t>• Can be used over epoxy systems and epoxy screeds as a final coat.</w:t>
      </w:r>
    </w:p>
    <w:p w:rsidR="008A1EE1" w:rsidRDefault="008A1EE1"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AD6129" w:rsidP="00AD6129">
      <w:pPr>
        <w:spacing w:after="0" w:line="240" w:lineRule="auto"/>
        <w:ind w:left="-238" w:right="651"/>
      </w:pPr>
      <w:r w:rsidRPr="00AD6129">
        <w:rPr>
          <w:noProof/>
          <w:lang w:val="en-US"/>
        </w:rPr>
        <w:drawing>
          <wp:anchor distT="0" distB="0" distL="114300" distR="114300" simplePos="0" relativeHeight="251673600"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6"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336CD8" w:rsidRDefault="00336CD8" w:rsidP="00AD6129">
      <w:pPr>
        <w:spacing w:after="0" w:line="240" w:lineRule="auto"/>
        <w:ind w:left="-238" w:right="651"/>
      </w:pPr>
    </w:p>
    <w:p w:rsidR="00336CD8" w:rsidRDefault="00AD6129" w:rsidP="00AD6129">
      <w:pPr>
        <w:spacing w:after="0" w:line="240" w:lineRule="auto"/>
        <w:ind w:left="-238" w:right="651"/>
      </w:pPr>
      <w:r w:rsidRPr="00AD6129">
        <w:rPr>
          <w:noProof/>
          <w:lang w:val="en-US"/>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2"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336CD8" w:rsidRDefault="00336CD8" w:rsidP="00AD6129">
      <w:pPr>
        <w:spacing w:after="0" w:line="240" w:lineRule="auto"/>
        <w:ind w:left="-238" w:right="651"/>
      </w:pPr>
    </w:p>
    <w:p w:rsidR="00336CD8" w:rsidRDefault="00336CD8" w:rsidP="008A1EE1">
      <w:pPr>
        <w:spacing w:after="0" w:line="240" w:lineRule="auto"/>
        <w:ind w:left="567" w:right="651"/>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176"/>
        <w:gridCol w:w="1023"/>
        <w:gridCol w:w="1134"/>
        <w:gridCol w:w="1276"/>
        <w:gridCol w:w="1276"/>
        <w:gridCol w:w="1690"/>
      </w:tblGrid>
      <w:tr w:rsidR="00336CD8" w:rsidRPr="00654ED0" w:rsidTr="00AD6129">
        <w:trPr>
          <w:trHeight w:hRule="exact" w:val="357"/>
          <w:jc w:val="center"/>
        </w:trPr>
        <w:tc>
          <w:tcPr>
            <w:tcW w:w="2176" w:type="dxa"/>
            <w:vMerge w:val="restart"/>
            <w:shd w:val="clear" w:color="auto" w:fill="auto"/>
          </w:tcPr>
          <w:p w:rsidR="00336CD8" w:rsidRPr="00AD6129" w:rsidRDefault="00336CD8" w:rsidP="000A6AD5">
            <w:pPr>
              <w:spacing w:before="12" w:after="0" w:line="260" w:lineRule="exact"/>
              <w:rPr>
                <w:b/>
              </w:rPr>
            </w:pPr>
          </w:p>
          <w:p w:rsidR="00336CD8" w:rsidRPr="00AD6129" w:rsidRDefault="00336CD8" w:rsidP="000A6AD5">
            <w:pPr>
              <w:spacing w:after="0" w:line="240" w:lineRule="auto"/>
              <w:ind w:left="73" w:right="-20"/>
              <w:rPr>
                <w:rFonts w:eastAsia="DIN-RegularAlternate" w:cs="DIN-RegularAlternate"/>
                <w:b/>
              </w:rPr>
            </w:pPr>
            <w:r w:rsidRPr="00AD6129">
              <w:rPr>
                <w:rFonts w:eastAsia="DIN-RegularAlternate" w:cs="DIN-RegularAlternate"/>
                <w:b/>
                <w:color w:val="231F20"/>
              </w:rPr>
              <w:t xml:space="preserve">Ambient </w:t>
            </w:r>
            <w:r w:rsidRPr="00AD6129">
              <w:rPr>
                <w:rFonts w:eastAsia="DIN-RegularAlternate" w:cs="DIN-RegularAlternate"/>
                <w:b/>
                <w:color w:val="231F20"/>
                <w:spacing w:val="-15"/>
              </w:rPr>
              <w:t>T</w:t>
            </w:r>
            <w:r w:rsidRPr="00AD6129">
              <w:rPr>
                <w:rFonts w:eastAsia="DIN-RegularAlternate" w:cs="DIN-RegularAlternate"/>
                <w:b/>
                <w:color w:val="231F20"/>
              </w:rPr>
              <w:t>empe</w:t>
            </w:r>
            <w:r w:rsidRPr="00AD6129">
              <w:rPr>
                <w:rFonts w:eastAsia="DIN-RegularAlternate" w:cs="DIN-RegularAlternate"/>
                <w:b/>
                <w:color w:val="231F20"/>
                <w:spacing w:val="-2"/>
              </w:rPr>
              <w:t>r</w:t>
            </w:r>
            <w:r w:rsidRPr="00AD6129">
              <w:rPr>
                <w:rFonts w:eastAsia="DIN-RegularAlternate" w:cs="DIN-RegularAlternate"/>
                <w:b/>
                <w:color w:val="231F20"/>
              </w:rPr>
              <w:t>atu</w:t>
            </w:r>
            <w:r w:rsidRPr="00AD6129">
              <w:rPr>
                <w:rFonts w:eastAsia="DIN-RegularAlternate" w:cs="DIN-RegularAlternate"/>
                <w:b/>
                <w:color w:val="231F20"/>
                <w:spacing w:val="-7"/>
              </w:rPr>
              <w:t>r</w:t>
            </w:r>
            <w:r w:rsidRPr="00AD6129">
              <w:rPr>
                <w:rFonts w:eastAsia="DIN-RegularAlternate" w:cs="DIN-RegularAlternate"/>
                <w:b/>
                <w:color w:val="231F20"/>
              </w:rPr>
              <w:t>e</w:t>
            </w:r>
          </w:p>
        </w:tc>
        <w:tc>
          <w:tcPr>
            <w:tcW w:w="1023" w:type="dxa"/>
            <w:vMerge w:val="restart"/>
            <w:shd w:val="clear" w:color="auto" w:fill="auto"/>
          </w:tcPr>
          <w:p w:rsidR="00336CD8" w:rsidRPr="00AD6129" w:rsidRDefault="00336CD8" w:rsidP="000A6AD5">
            <w:pPr>
              <w:spacing w:before="12" w:after="0" w:line="260" w:lineRule="exact"/>
              <w:rPr>
                <w:b/>
              </w:rPr>
            </w:pPr>
          </w:p>
          <w:p w:rsidR="00336CD8" w:rsidRPr="00AD6129" w:rsidRDefault="00336CD8" w:rsidP="000A6AD5">
            <w:pPr>
              <w:spacing w:after="0" w:line="240" w:lineRule="auto"/>
              <w:ind w:left="72" w:right="-20"/>
              <w:rPr>
                <w:rFonts w:eastAsia="DIN-RegularAlternate" w:cs="DIN-RegularAlternate"/>
                <w:b/>
              </w:rPr>
            </w:pPr>
            <w:r w:rsidRPr="00AD6129">
              <w:rPr>
                <w:rFonts w:eastAsia="DIN-RegularAlternate" w:cs="DIN-RegularAlternate"/>
                <w:b/>
                <w:color w:val="231F20"/>
                <w:spacing w:val="-15"/>
              </w:rPr>
              <w:t>T</w:t>
            </w:r>
            <w:r w:rsidRPr="00AD6129">
              <w:rPr>
                <w:rFonts w:eastAsia="DIN-RegularAlternate" w:cs="DIN-RegularAlternate"/>
                <w:b/>
                <w:color w:val="231F20"/>
              </w:rPr>
              <w:t>ouch Dry</w:t>
            </w:r>
          </w:p>
        </w:tc>
        <w:tc>
          <w:tcPr>
            <w:tcW w:w="1134" w:type="dxa"/>
            <w:vMerge w:val="restart"/>
            <w:shd w:val="clear" w:color="auto" w:fill="auto"/>
          </w:tcPr>
          <w:p w:rsidR="00336CD8" w:rsidRPr="00AD6129" w:rsidRDefault="00336CD8" w:rsidP="000A6AD5">
            <w:pPr>
              <w:spacing w:before="12" w:after="0" w:line="260" w:lineRule="exact"/>
              <w:rPr>
                <w:b/>
              </w:rPr>
            </w:pPr>
          </w:p>
          <w:p w:rsidR="00336CD8" w:rsidRPr="00AD6129" w:rsidRDefault="00336CD8" w:rsidP="000A6AD5">
            <w:pPr>
              <w:spacing w:after="0" w:line="240" w:lineRule="auto"/>
              <w:ind w:left="72" w:right="-20"/>
              <w:rPr>
                <w:rFonts w:eastAsia="DIN-RegularAlternate" w:cs="DIN-RegularAlternate"/>
                <w:b/>
              </w:rPr>
            </w:pPr>
            <w:r w:rsidRPr="00AD6129">
              <w:rPr>
                <w:rFonts w:eastAsia="DIN-RegularAlternate" w:cs="DIN-RegularAlternate"/>
                <w:b/>
                <w:color w:val="231F20"/>
              </w:rPr>
              <w:t>Ha</w:t>
            </w:r>
            <w:r w:rsidRPr="00AD6129">
              <w:rPr>
                <w:rFonts w:eastAsia="DIN-RegularAlternate" w:cs="DIN-RegularAlternate"/>
                <w:b/>
                <w:color w:val="231F20"/>
                <w:spacing w:val="-7"/>
              </w:rPr>
              <w:t>r</w:t>
            </w:r>
            <w:r w:rsidRPr="00AD6129">
              <w:rPr>
                <w:rFonts w:eastAsia="DIN-RegularAlternate" w:cs="DIN-RegularAlternate"/>
                <w:b/>
                <w:color w:val="231F20"/>
              </w:rPr>
              <w:t>d Dry</w:t>
            </w:r>
          </w:p>
        </w:tc>
        <w:tc>
          <w:tcPr>
            <w:tcW w:w="2552" w:type="dxa"/>
            <w:gridSpan w:val="2"/>
            <w:shd w:val="clear" w:color="auto" w:fill="auto"/>
          </w:tcPr>
          <w:p w:rsidR="00336CD8" w:rsidRPr="00AD6129" w:rsidRDefault="00336CD8" w:rsidP="000A6AD5">
            <w:pPr>
              <w:spacing w:before="72" w:after="0" w:line="240" w:lineRule="auto"/>
              <w:ind w:right="-20"/>
              <w:rPr>
                <w:rFonts w:eastAsia="DIN-RegularAlternate" w:cs="DIN-RegularAlternate"/>
                <w:b/>
              </w:rPr>
            </w:pPr>
            <w:r w:rsidRPr="00AD6129">
              <w:rPr>
                <w:rFonts w:eastAsia="DIN-RegularAlternate" w:cs="DIN-RegularAlternate"/>
                <w:b/>
                <w:color w:val="231F20"/>
              </w:rPr>
              <w:t xml:space="preserve">Re </w:t>
            </w:r>
            <w:r w:rsidRPr="00AD6129">
              <w:rPr>
                <w:rFonts w:eastAsia="DIN-RegularAlternate" w:cs="DIN-RegularAlternate"/>
                <w:b/>
                <w:color w:val="231F20"/>
                <w:spacing w:val="-3"/>
              </w:rPr>
              <w:t>c</w:t>
            </w:r>
            <w:r w:rsidRPr="00AD6129">
              <w:rPr>
                <w:rFonts w:eastAsia="DIN-RegularAlternate" w:cs="DIN-RegularAlternate"/>
                <w:b/>
                <w:color w:val="231F20"/>
              </w:rPr>
              <w:t>oating In</w:t>
            </w:r>
            <w:r w:rsidRPr="00AD6129">
              <w:rPr>
                <w:rFonts w:eastAsia="DIN-RegularAlternate" w:cs="DIN-RegularAlternate"/>
                <w:b/>
                <w:color w:val="231F20"/>
                <w:spacing w:val="-2"/>
              </w:rPr>
              <w:t>t</w:t>
            </w:r>
            <w:r w:rsidRPr="00AD6129">
              <w:rPr>
                <w:rFonts w:eastAsia="DIN-RegularAlternate" w:cs="DIN-RegularAlternate"/>
                <w:b/>
                <w:color w:val="231F20"/>
              </w:rPr>
              <w:t>er</w:t>
            </w:r>
            <w:r w:rsidRPr="00AD6129">
              <w:rPr>
                <w:rFonts w:eastAsia="DIN-RegularAlternate" w:cs="DIN-RegularAlternate"/>
                <w:b/>
                <w:color w:val="231F20"/>
                <w:spacing w:val="-2"/>
              </w:rPr>
              <w:t>v</w:t>
            </w:r>
            <w:r w:rsidRPr="00AD6129">
              <w:rPr>
                <w:rFonts w:eastAsia="DIN-RegularAlternate" w:cs="DIN-RegularAlternate"/>
                <w:b/>
                <w:color w:val="231F20"/>
              </w:rPr>
              <w:t>al</w:t>
            </w:r>
          </w:p>
        </w:tc>
        <w:tc>
          <w:tcPr>
            <w:tcW w:w="1690" w:type="dxa"/>
            <w:vMerge w:val="restart"/>
            <w:shd w:val="clear" w:color="auto" w:fill="auto"/>
          </w:tcPr>
          <w:p w:rsidR="00336CD8" w:rsidRPr="00AD6129" w:rsidRDefault="00336CD8" w:rsidP="000A6AD5">
            <w:pPr>
              <w:spacing w:before="12" w:after="0" w:line="260" w:lineRule="exact"/>
              <w:rPr>
                <w:b/>
              </w:rPr>
            </w:pPr>
          </w:p>
          <w:p w:rsidR="00336CD8" w:rsidRPr="00AD6129" w:rsidRDefault="00336CD8" w:rsidP="000A6AD5">
            <w:pPr>
              <w:spacing w:after="0" w:line="240" w:lineRule="auto"/>
              <w:ind w:left="72" w:right="-20"/>
              <w:rPr>
                <w:rFonts w:eastAsia="DIN-RegularAlternate" w:cs="DIN-RegularAlternate"/>
                <w:b/>
              </w:rPr>
            </w:pPr>
            <w:r w:rsidRPr="00AD6129">
              <w:rPr>
                <w:rFonts w:eastAsia="DIN-RegularAlternate" w:cs="DIN-RegularAlternate"/>
                <w:b/>
                <w:color w:val="231F20"/>
                <w:spacing w:val="-2"/>
              </w:rPr>
              <w:t>P</w:t>
            </w:r>
            <w:r w:rsidRPr="00AD6129">
              <w:rPr>
                <w:rFonts w:eastAsia="DIN-RegularAlternate" w:cs="DIN-RegularAlternate"/>
                <w:b/>
                <w:color w:val="231F20"/>
              </w:rPr>
              <w:t>ot Li</w:t>
            </w:r>
            <w:r w:rsidRPr="00AD6129">
              <w:rPr>
                <w:rFonts w:eastAsia="DIN-RegularAlternate" w:cs="DIN-RegularAlternate"/>
                <w:b/>
                <w:color w:val="231F20"/>
                <w:spacing w:val="-4"/>
              </w:rPr>
              <w:t>f</w:t>
            </w:r>
            <w:r w:rsidRPr="00AD6129">
              <w:rPr>
                <w:rFonts w:eastAsia="DIN-RegularAlternate" w:cs="DIN-RegularAlternate"/>
                <w:b/>
                <w:color w:val="231F20"/>
              </w:rPr>
              <w:t>e</w:t>
            </w:r>
          </w:p>
        </w:tc>
      </w:tr>
      <w:tr w:rsidR="00336CD8" w:rsidRPr="00654ED0" w:rsidTr="00AD6129">
        <w:trPr>
          <w:trHeight w:hRule="exact" w:val="357"/>
          <w:jc w:val="center"/>
        </w:trPr>
        <w:tc>
          <w:tcPr>
            <w:tcW w:w="2176" w:type="dxa"/>
            <w:vMerge/>
            <w:shd w:val="clear" w:color="auto" w:fill="auto"/>
          </w:tcPr>
          <w:p w:rsidR="00336CD8" w:rsidRPr="00654ED0" w:rsidRDefault="00336CD8" w:rsidP="000A6AD5"/>
        </w:tc>
        <w:tc>
          <w:tcPr>
            <w:tcW w:w="1023" w:type="dxa"/>
            <w:vMerge/>
            <w:shd w:val="clear" w:color="auto" w:fill="auto"/>
          </w:tcPr>
          <w:p w:rsidR="00336CD8" w:rsidRPr="00654ED0" w:rsidRDefault="00336CD8" w:rsidP="000A6AD5"/>
        </w:tc>
        <w:tc>
          <w:tcPr>
            <w:tcW w:w="1134" w:type="dxa"/>
            <w:vMerge/>
            <w:shd w:val="clear" w:color="auto" w:fill="auto"/>
          </w:tcPr>
          <w:p w:rsidR="00336CD8" w:rsidRPr="00654ED0" w:rsidRDefault="00336CD8" w:rsidP="000A6AD5"/>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654ED0">
              <w:rPr>
                <w:rFonts w:eastAsia="DIN-RegularAlternate" w:cs="DIN-RegularAlternate"/>
                <w:color w:val="231F20"/>
              </w:rPr>
              <w:t>Minimum</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654ED0">
              <w:rPr>
                <w:rFonts w:eastAsia="DIN-RegularAlternate" w:cs="DIN-RegularAlternate"/>
                <w:color w:val="231F20"/>
              </w:rPr>
              <w:t>Maximum</w:t>
            </w:r>
          </w:p>
        </w:tc>
        <w:tc>
          <w:tcPr>
            <w:tcW w:w="1690" w:type="dxa"/>
            <w:vMerge/>
            <w:shd w:val="clear" w:color="auto" w:fill="auto"/>
          </w:tcPr>
          <w:p w:rsidR="00336CD8" w:rsidRPr="00654ED0" w:rsidRDefault="00336CD8" w:rsidP="000A6AD5"/>
        </w:tc>
      </w:tr>
      <w:tr w:rsidR="00336CD8" w:rsidRPr="00654ED0" w:rsidTr="00AD6129">
        <w:trPr>
          <w:trHeight w:hRule="exact" w:val="357"/>
          <w:jc w:val="center"/>
        </w:trPr>
        <w:tc>
          <w:tcPr>
            <w:tcW w:w="2176" w:type="dxa"/>
            <w:shd w:val="clear" w:color="auto" w:fill="auto"/>
          </w:tcPr>
          <w:p w:rsidR="00336CD8" w:rsidRPr="00654ED0" w:rsidRDefault="00336CD8" w:rsidP="000A6AD5">
            <w:pPr>
              <w:spacing w:before="72" w:after="0" w:line="240" w:lineRule="auto"/>
              <w:ind w:left="73" w:right="-20"/>
              <w:rPr>
                <w:rFonts w:eastAsia="DIN-RegularAlternate" w:cs="DIN-RegularAlternate"/>
                <w:color w:val="231F20"/>
                <w:w w:val="103"/>
              </w:rPr>
            </w:pPr>
            <w:r w:rsidRPr="00336CD8">
              <w:rPr>
                <w:rFonts w:eastAsia="DIN-RegularAlternate" w:cs="DIN-RegularAlternate"/>
                <w:color w:val="231F20"/>
                <w:w w:val="103"/>
              </w:rPr>
              <w:t>15°C</w:t>
            </w:r>
          </w:p>
        </w:tc>
        <w:tc>
          <w:tcPr>
            <w:tcW w:w="1023" w:type="dxa"/>
            <w:shd w:val="clear" w:color="auto" w:fill="auto"/>
          </w:tcPr>
          <w:p w:rsidR="00336CD8" w:rsidRDefault="00336CD8" w:rsidP="000A6AD5">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5 hours</w:t>
            </w:r>
          </w:p>
        </w:tc>
        <w:tc>
          <w:tcPr>
            <w:tcW w:w="1134" w:type="dxa"/>
            <w:shd w:val="clear" w:color="auto" w:fill="auto"/>
          </w:tcPr>
          <w:p w:rsidR="00336CD8" w:rsidRDefault="00336CD8" w:rsidP="000A6AD5">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36 hours</w:t>
            </w:r>
          </w:p>
        </w:tc>
        <w:tc>
          <w:tcPr>
            <w:tcW w:w="1276" w:type="dxa"/>
            <w:shd w:val="clear" w:color="auto" w:fill="auto"/>
          </w:tcPr>
          <w:p w:rsidR="00336CD8" w:rsidRDefault="00336CD8" w:rsidP="000A6AD5">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24 hours</w:t>
            </w:r>
          </w:p>
        </w:tc>
        <w:tc>
          <w:tcPr>
            <w:tcW w:w="1276" w:type="dxa"/>
            <w:shd w:val="clear" w:color="auto" w:fill="auto"/>
          </w:tcPr>
          <w:p w:rsidR="00336CD8" w:rsidRDefault="00336CD8" w:rsidP="000A6AD5">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Indefinite</w:t>
            </w:r>
          </w:p>
        </w:tc>
        <w:tc>
          <w:tcPr>
            <w:tcW w:w="1690" w:type="dxa"/>
            <w:shd w:val="clear" w:color="auto" w:fill="auto"/>
          </w:tcPr>
          <w:p w:rsidR="00336CD8" w:rsidRPr="009A464E" w:rsidRDefault="00336CD8" w:rsidP="000A6AD5">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10 hours</w:t>
            </w:r>
          </w:p>
        </w:tc>
      </w:tr>
      <w:tr w:rsidR="00336CD8" w:rsidRPr="00654ED0" w:rsidTr="00AD6129">
        <w:trPr>
          <w:trHeight w:hRule="exact" w:val="357"/>
          <w:jc w:val="center"/>
        </w:trPr>
        <w:tc>
          <w:tcPr>
            <w:tcW w:w="2176" w:type="dxa"/>
            <w:shd w:val="clear" w:color="auto" w:fill="auto"/>
          </w:tcPr>
          <w:p w:rsidR="00336CD8" w:rsidRPr="00654ED0" w:rsidRDefault="00336CD8" w:rsidP="000A6AD5">
            <w:pPr>
              <w:spacing w:before="72" w:after="0" w:line="240" w:lineRule="auto"/>
              <w:ind w:left="73" w:right="-20"/>
              <w:rPr>
                <w:rFonts w:eastAsia="DIN-RegularAlternate" w:cs="DIN-RegularAlternate"/>
              </w:rPr>
            </w:pPr>
            <w:r w:rsidRPr="00654ED0">
              <w:rPr>
                <w:rFonts w:eastAsia="DIN-RegularAlternate" w:cs="DIN-RegularAlternate"/>
                <w:color w:val="231F20"/>
                <w:w w:val="103"/>
              </w:rPr>
              <w:t>25°C</w:t>
            </w:r>
          </w:p>
        </w:tc>
        <w:tc>
          <w:tcPr>
            <w:tcW w:w="1023"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Pr>
                <w:rFonts w:eastAsia="DIN-RegularAlternate" w:cs="DIN-RegularAlternate"/>
                <w:color w:val="231F20"/>
              </w:rPr>
              <w:t>3</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24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16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5 hours</w:t>
            </w:r>
          </w:p>
        </w:tc>
      </w:tr>
      <w:tr w:rsidR="00336CD8" w:rsidRPr="00654ED0" w:rsidTr="00AD6129">
        <w:trPr>
          <w:trHeight w:hRule="exact" w:val="357"/>
          <w:jc w:val="center"/>
        </w:trPr>
        <w:tc>
          <w:tcPr>
            <w:tcW w:w="21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2"/>
              </w:rPr>
              <w:t>35°C</w:t>
            </w:r>
          </w:p>
        </w:tc>
        <w:tc>
          <w:tcPr>
            <w:tcW w:w="1023"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2½ hours</w:t>
            </w:r>
          </w:p>
        </w:tc>
        <w:tc>
          <w:tcPr>
            <w:tcW w:w="1134"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16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10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4 hours</w:t>
            </w:r>
          </w:p>
        </w:tc>
      </w:tr>
      <w:tr w:rsidR="00336CD8" w:rsidRPr="00654ED0" w:rsidTr="00AD6129">
        <w:trPr>
          <w:trHeight w:hRule="exact" w:val="357"/>
          <w:jc w:val="center"/>
        </w:trPr>
        <w:tc>
          <w:tcPr>
            <w:tcW w:w="21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654ED0">
              <w:rPr>
                <w:rFonts w:eastAsia="DIN-RegularAlternate" w:cs="DIN-RegularAlternate"/>
                <w:color w:val="231F20"/>
                <w:w w:val="101"/>
              </w:rPr>
              <w:t>45°C</w:t>
            </w:r>
          </w:p>
        </w:tc>
        <w:tc>
          <w:tcPr>
            <w:tcW w:w="1023"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1½ hours</w:t>
            </w:r>
          </w:p>
        </w:tc>
        <w:tc>
          <w:tcPr>
            <w:tcW w:w="1134"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10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8 hours</w:t>
            </w:r>
          </w:p>
        </w:tc>
        <w:tc>
          <w:tcPr>
            <w:tcW w:w="1276"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336CD8">
              <w:rPr>
                <w:rFonts w:eastAsia="DIN-RegularAlternate" w:cs="DIN-RegularAlternate"/>
                <w:color w:val="231F20"/>
              </w:rPr>
              <w:t>2 hours</w:t>
            </w:r>
          </w:p>
        </w:tc>
      </w:tr>
    </w:tbl>
    <w:p w:rsidR="00336CD8" w:rsidRDefault="00336CD8" w:rsidP="008A1EE1">
      <w:pPr>
        <w:spacing w:after="0" w:line="240" w:lineRule="auto"/>
        <w:ind w:left="567" w:right="651"/>
      </w:pPr>
    </w:p>
    <w:p w:rsidR="00336CD8" w:rsidRDefault="00336CD8" w:rsidP="008A1EE1">
      <w:pPr>
        <w:spacing w:after="0" w:line="240" w:lineRule="auto"/>
        <w:ind w:left="567" w:right="651"/>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89"/>
        <w:gridCol w:w="8160"/>
      </w:tblGrid>
      <w:tr w:rsidR="00336CD8" w:rsidRPr="00654ED0" w:rsidTr="000A6AD5">
        <w:trPr>
          <w:trHeight w:hRule="exact" w:val="357"/>
          <w:jc w:val="center"/>
        </w:trPr>
        <w:tc>
          <w:tcPr>
            <w:tcW w:w="2289" w:type="dxa"/>
            <w:shd w:val="clear" w:color="auto" w:fill="auto"/>
          </w:tcPr>
          <w:p w:rsidR="00336CD8" w:rsidRPr="00654ED0" w:rsidRDefault="00336CD8" w:rsidP="000A6AD5">
            <w:pPr>
              <w:spacing w:before="12" w:after="0" w:line="240" w:lineRule="auto"/>
              <w:ind w:left="73" w:right="-20"/>
              <w:rPr>
                <w:rFonts w:eastAsia="DIN" w:cs="DIN"/>
              </w:rPr>
            </w:pPr>
            <w:r w:rsidRPr="00654ED0">
              <w:rPr>
                <w:rFonts w:eastAsia="DIN" w:cs="DIN"/>
                <w:b/>
                <w:bCs/>
                <w:color w:val="231F20"/>
              </w:rPr>
              <w:t>No. of Components</w:t>
            </w:r>
          </w:p>
        </w:tc>
        <w:tc>
          <w:tcPr>
            <w:tcW w:w="8160" w:type="dxa"/>
            <w:shd w:val="clear" w:color="auto" w:fill="auto"/>
          </w:tcPr>
          <w:p w:rsidR="00336CD8" w:rsidRPr="00654ED0" w:rsidRDefault="00336CD8" w:rsidP="000A6AD5">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spacing w:val="-1"/>
              </w:rPr>
              <w:t>w</w:t>
            </w:r>
            <w:r w:rsidRPr="00654ED0">
              <w:rPr>
                <w:rFonts w:eastAsia="DIN-RegularAlternate" w:cs="DIN-RegularAlternate"/>
                <w:color w:val="231F20"/>
              </w:rPr>
              <w:t>o</w:t>
            </w:r>
          </w:p>
        </w:tc>
      </w:tr>
      <w:tr w:rsidR="00336CD8" w:rsidRPr="00654ED0" w:rsidTr="000A6AD5">
        <w:trPr>
          <w:trHeight w:hRule="exact" w:val="357"/>
          <w:jc w:val="center"/>
        </w:trPr>
        <w:tc>
          <w:tcPr>
            <w:tcW w:w="2289" w:type="dxa"/>
            <w:shd w:val="clear" w:color="auto" w:fill="auto"/>
          </w:tcPr>
          <w:p w:rsidR="00336CD8" w:rsidRPr="00654ED0" w:rsidRDefault="00336CD8" w:rsidP="000A6AD5">
            <w:pPr>
              <w:spacing w:before="72" w:after="0" w:line="240" w:lineRule="auto"/>
              <w:ind w:left="73" w:right="-20"/>
              <w:rPr>
                <w:rFonts w:eastAsia="DIN-RegularAlternate" w:cs="DIN-RegularAlternate"/>
              </w:rPr>
            </w:pPr>
            <w:r w:rsidRPr="00654ED0">
              <w:rPr>
                <w:rFonts w:eastAsia="DIN-RegularAlternate" w:cs="DIN-RegularAlternate"/>
                <w:color w:val="231F20"/>
              </w:rPr>
              <w:t>Mixing Ratio</w:t>
            </w:r>
          </w:p>
        </w:tc>
        <w:tc>
          <w:tcPr>
            <w:tcW w:w="8160" w:type="dxa"/>
            <w:shd w:val="clear" w:color="auto" w:fill="auto"/>
          </w:tcPr>
          <w:p w:rsidR="00336CD8" w:rsidRPr="00654ED0" w:rsidRDefault="00BF7EA1" w:rsidP="000A6AD5">
            <w:pPr>
              <w:spacing w:before="72" w:after="0" w:line="240" w:lineRule="auto"/>
              <w:ind w:left="72" w:right="-20"/>
              <w:rPr>
                <w:rFonts w:eastAsia="DIN-RegularAlternate" w:cs="DIN-RegularAlternate"/>
              </w:rPr>
            </w:pPr>
            <w:r w:rsidRPr="00BF7EA1">
              <w:rPr>
                <w:rFonts w:eastAsia="DIN-RegularAlternate" w:cs="DIN-RegularAlternate"/>
                <w:color w:val="231F20"/>
              </w:rPr>
              <w:t>7 parts base to 1 part hardener (by volume)</w:t>
            </w:r>
          </w:p>
        </w:tc>
      </w:tr>
      <w:tr w:rsidR="00336CD8" w:rsidRPr="00654ED0" w:rsidTr="00BF7EA1">
        <w:trPr>
          <w:trHeight w:hRule="exact" w:val="779"/>
          <w:jc w:val="center"/>
        </w:trPr>
        <w:tc>
          <w:tcPr>
            <w:tcW w:w="2289" w:type="dxa"/>
            <w:shd w:val="clear" w:color="auto" w:fill="auto"/>
          </w:tcPr>
          <w:p w:rsidR="00336CD8" w:rsidRPr="00654ED0" w:rsidRDefault="00336CD8" w:rsidP="000A6AD5">
            <w:pPr>
              <w:spacing w:before="72" w:after="0" w:line="240" w:lineRule="auto"/>
              <w:ind w:left="73" w:right="-20"/>
              <w:rPr>
                <w:rFonts w:eastAsia="DIN-RegularAlternate" w:cs="DIN-RegularAlternate"/>
              </w:rPr>
            </w:pPr>
            <w:r w:rsidRPr="00654ED0">
              <w:rPr>
                <w:rFonts w:eastAsia="DIN-RegularAlternate" w:cs="DIN-RegularAlternate"/>
                <w:color w:val="231F20"/>
              </w:rPr>
              <w:t>Appli</w:t>
            </w:r>
            <w:r w:rsidRPr="00654ED0">
              <w:rPr>
                <w:rFonts w:eastAsia="DIN-RegularAlternate" w:cs="DIN-RegularAlternate"/>
                <w:color w:val="231F20"/>
                <w:spacing w:val="-2"/>
              </w:rPr>
              <w:t>c</w:t>
            </w:r>
            <w:r w:rsidRPr="00654ED0">
              <w:rPr>
                <w:rFonts w:eastAsia="DIN-RegularAlternate" w:cs="DIN-RegularAlternate"/>
                <w:color w:val="231F20"/>
              </w:rPr>
              <w:t xml:space="preserve">ation </w:t>
            </w:r>
            <w:r w:rsidRPr="00654ED0">
              <w:rPr>
                <w:rFonts w:eastAsia="DIN-RegularAlternate" w:cs="DIN-RegularAlternate"/>
                <w:color w:val="231F20"/>
                <w:w w:val="101"/>
              </w:rPr>
              <w:t>Conditions</w:t>
            </w:r>
          </w:p>
        </w:tc>
        <w:tc>
          <w:tcPr>
            <w:tcW w:w="8160" w:type="dxa"/>
            <w:shd w:val="clear" w:color="auto" w:fill="auto"/>
          </w:tcPr>
          <w:p w:rsidR="00336CD8" w:rsidRPr="00654ED0" w:rsidRDefault="00BF7EA1" w:rsidP="00BF7EA1">
            <w:pPr>
              <w:spacing w:before="72" w:after="0" w:line="240" w:lineRule="auto"/>
              <w:ind w:left="72" w:right="-20"/>
              <w:rPr>
                <w:rFonts w:eastAsia="DIN-RegularAlternate" w:cs="DIN-RegularAlternate"/>
              </w:rPr>
            </w:pPr>
            <w:r w:rsidRPr="00BF7EA1">
              <w:rPr>
                <w:rFonts w:eastAsia="DIN-RegularAlternate" w:cs="DIN-RegularAlternate"/>
                <w:color w:val="231F20"/>
              </w:rPr>
              <w:t>Do not apply this product if the relative humidity exceeds 95% or if the substrate temperature</w:t>
            </w:r>
            <w:r>
              <w:rPr>
                <w:rFonts w:eastAsia="DIN-RegularAlternate" w:cs="DIN-RegularAlternate"/>
                <w:color w:val="231F20"/>
              </w:rPr>
              <w:t xml:space="preserve"> </w:t>
            </w:r>
            <w:r w:rsidRPr="00BF7EA1">
              <w:rPr>
                <w:rFonts w:eastAsia="DIN-RegularAlternate" w:cs="DIN-RegularAlternate"/>
                <w:color w:val="231F20"/>
              </w:rPr>
              <w:t>is within 3°C of the dew point</w:t>
            </w:r>
          </w:p>
        </w:tc>
      </w:tr>
    </w:tbl>
    <w:p w:rsidR="00336CD8" w:rsidRDefault="00336CD8" w:rsidP="008A1EE1">
      <w:pPr>
        <w:spacing w:after="0" w:line="240" w:lineRule="auto"/>
        <w:ind w:left="567" w:right="651"/>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3014"/>
        <w:gridCol w:w="3288"/>
        <w:gridCol w:w="4151"/>
      </w:tblGrid>
      <w:tr w:rsidR="00BF7EA1" w:rsidRPr="00654ED0" w:rsidTr="000A6AD5">
        <w:trPr>
          <w:trHeight w:hRule="exact" w:val="357"/>
          <w:jc w:val="center"/>
        </w:trPr>
        <w:tc>
          <w:tcPr>
            <w:tcW w:w="3014" w:type="dxa"/>
            <w:vMerge w:val="restart"/>
            <w:shd w:val="clear" w:color="auto" w:fill="auto"/>
          </w:tcPr>
          <w:p w:rsidR="00BF7EA1" w:rsidRPr="00654ED0" w:rsidRDefault="00BF7EA1" w:rsidP="000A6AD5">
            <w:pPr>
              <w:spacing w:before="10" w:after="0" w:line="190" w:lineRule="exact"/>
            </w:pPr>
          </w:p>
          <w:p w:rsidR="00BF7EA1" w:rsidRPr="00654ED0" w:rsidRDefault="00BF7EA1" w:rsidP="000A6AD5">
            <w:pPr>
              <w:spacing w:after="0" w:line="200" w:lineRule="exact"/>
            </w:pPr>
          </w:p>
          <w:p w:rsidR="00BF7EA1" w:rsidRPr="00654ED0" w:rsidRDefault="00BF7EA1" w:rsidP="000A6AD5">
            <w:pPr>
              <w:spacing w:after="0" w:line="200" w:lineRule="exact"/>
            </w:pPr>
          </w:p>
          <w:p w:rsidR="00BF7EA1" w:rsidRPr="00654ED0" w:rsidRDefault="00BF7EA1" w:rsidP="000A6AD5">
            <w:pPr>
              <w:spacing w:after="0" w:line="240" w:lineRule="auto"/>
              <w:ind w:left="273" w:right="-20"/>
              <w:rPr>
                <w:rFonts w:eastAsia="DIN" w:cs="DIN"/>
              </w:rPr>
            </w:pPr>
            <w:r w:rsidRPr="00654ED0">
              <w:rPr>
                <w:rFonts w:eastAsia="DIN" w:cs="DIN"/>
                <w:b/>
                <w:bCs/>
                <w:color w:val="231F20"/>
              </w:rPr>
              <w:t>Additional In</w:t>
            </w:r>
            <w:r w:rsidRPr="00654ED0">
              <w:rPr>
                <w:rFonts w:eastAsia="DIN" w:cs="DIN"/>
                <w:b/>
                <w:bCs/>
                <w:color w:val="231F20"/>
                <w:spacing w:val="-4"/>
              </w:rPr>
              <w:t>f</w:t>
            </w:r>
            <w:r w:rsidRPr="00654ED0">
              <w:rPr>
                <w:rFonts w:eastAsia="DIN" w:cs="DIN"/>
                <w:b/>
                <w:bCs/>
                <w:color w:val="231F20"/>
              </w:rPr>
              <w:t>ormation</w:t>
            </w:r>
          </w:p>
        </w:tc>
        <w:tc>
          <w:tcPr>
            <w:tcW w:w="3288"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rPr>
              <w:t>Thinner/C</w:t>
            </w:r>
            <w:r w:rsidRPr="00654ED0">
              <w:rPr>
                <w:rFonts w:eastAsia="DIN-RegularAlternate" w:cs="DIN-RegularAlternate"/>
                <w:color w:val="231F20"/>
                <w:spacing w:val="-5"/>
              </w:rPr>
              <w:t>l</w:t>
            </w:r>
            <w:r w:rsidRPr="00654ED0">
              <w:rPr>
                <w:rFonts w:eastAsia="DIN-RegularAlternate" w:cs="DIN-RegularAlternate"/>
                <w:color w:val="231F20"/>
              </w:rPr>
              <w:t>eaning</w:t>
            </w:r>
            <w:r w:rsidRPr="00654ED0">
              <w:rPr>
                <w:rFonts w:eastAsia="DIN-RegularAlternate" w:cs="DIN-RegularAlternate"/>
                <w:color w:val="231F20"/>
                <w:spacing w:val="9"/>
              </w:rPr>
              <w:t xml:space="preserve"> </w:t>
            </w:r>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ent</w:t>
            </w:r>
          </w:p>
        </w:tc>
        <w:tc>
          <w:tcPr>
            <w:tcW w:w="4151" w:type="dxa"/>
            <w:shd w:val="clear" w:color="auto" w:fill="auto"/>
          </w:tcPr>
          <w:p w:rsidR="00BF7EA1" w:rsidRPr="00654ED0" w:rsidRDefault="00BF7EA1" w:rsidP="000A6AD5">
            <w:pPr>
              <w:spacing w:before="72" w:after="0" w:line="240" w:lineRule="auto"/>
              <w:ind w:left="73" w:right="-20"/>
              <w:rPr>
                <w:rFonts w:eastAsia="DIN-RegularAlternate" w:cs="DIN-RegularAlternate"/>
              </w:rPr>
            </w:pPr>
            <w:proofErr w:type="spellStart"/>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alux</w:t>
            </w:r>
            <w:proofErr w:type="spellEnd"/>
            <w:r w:rsidRPr="00654ED0">
              <w:rPr>
                <w:rFonts w:eastAsia="DIN-RegularAlternate" w:cs="DIN-RegularAlternate"/>
                <w:color w:val="231F20"/>
              </w:rPr>
              <w:t xml:space="preserve"> 7-45</w:t>
            </w:r>
          </w:p>
        </w:tc>
      </w:tr>
      <w:tr w:rsidR="00BF7EA1" w:rsidRPr="00654ED0" w:rsidTr="000A6AD5">
        <w:trPr>
          <w:trHeight w:hRule="exact" w:val="357"/>
          <w:jc w:val="center"/>
        </w:trPr>
        <w:tc>
          <w:tcPr>
            <w:tcW w:w="3014" w:type="dxa"/>
            <w:vMerge/>
            <w:shd w:val="clear" w:color="auto" w:fill="auto"/>
          </w:tcPr>
          <w:p w:rsidR="00BF7EA1" w:rsidRPr="00654ED0" w:rsidRDefault="00BF7EA1" w:rsidP="000A6AD5"/>
        </w:tc>
        <w:tc>
          <w:tcPr>
            <w:tcW w:w="3288"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2"/>
              </w:rPr>
              <w:t>r</w:t>
            </w:r>
            <w:r w:rsidRPr="00654ED0">
              <w:rPr>
                <w:rFonts w:eastAsia="DIN-RegularAlternate" w:cs="DIN-RegularAlternate"/>
                <w:color w:val="231F20"/>
              </w:rPr>
              <w:t>age In</w:t>
            </w:r>
            <w:r w:rsidRPr="00654ED0">
              <w:rPr>
                <w:rFonts w:eastAsia="DIN-RegularAlternate" w:cs="DIN-RegularAlternate"/>
                <w:color w:val="231F20"/>
                <w:spacing w:val="-2"/>
              </w:rPr>
              <w:t>s</w:t>
            </w:r>
            <w:r w:rsidRPr="00654ED0">
              <w:rPr>
                <w:rFonts w:eastAsia="DIN-RegularAlternate" w:cs="DIN-RegularAlternate"/>
                <w:color w:val="231F20"/>
              </w:rPr>
              <w:t>truction</w:t>
            </w:r>
          </w:p>
        </w:tc>
        <w:tc>
          <w:tcPr>
            <w:tcW w:w="4151"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7"/>
              </w:rPr>
              <w:t>r</w:t>
            </w:r>
            <w:r w:rsidRPr="00654ED0">
              <w:rPr>
                <w:rFonts w:eastAsia="DIN-RegularAlternate" w:cs="DIN-RegularAlternate"/>
                <w:color w:val="231F20"/>
              </w:rPr>
              <w:t xml:space="preserve">e in a </w:t>
            </w:r>
            <w:r w:rsidRPr="00654ED0">
              <w:rPr>
                <w:rFonts w:eastAsia="DIN-RegularAlternate" w:cs="DIN-RegularAlternate"/>
                <w:color w:val="231F20"/>
                <w:spacing w:val="-3"/>
              </w:rPr>
              <w:t>c</w:t>
            </w:r>
            <w:r w:rsidRPr="00654ED0">
              <w:rPr>
                <w:rFonts w:eastAsia="DIN-RegularAlternate" w:cs="DIN-RegularAlternate"/>
                <w:color w:val="231F20"/>
              </w:rPr>
              <w:t>ool shaded dry a</w:t>
            </w:r>
            <w:r w:rsidRPr="00654ED0">
              <w:rPr>
                <w:rFonts w:eastAsia="DIN-RegularAlternate" w:cs="DIN-RegularAlternate"/>
                <w:color w:val="231F20"/>
                <w:spacing w:val="-7"/>
              </w:rPr>
              <w:t>r</w:t>
            </w:r>
            <w:r w:rsidRPr="00654ED0">
              <w:rPr>
                <w:rFonts w:eastAsia="DIN-RegularAlternate" w:cs="DIN-RegularAlternate"/>
                <w:color w:val="231F20"/>
              </w:rPr>
              <w:t>ea</w:t>
            </w:r>
          </w:p>
        </w:tc>
      </w:tr>
      <w:tr w:rsidR="00BF7EA1" w:rsidRPr="00654ED0" w:rsidTr="000A6AD5">
        <w:trPr>
          <w:trHeight w:hRule="exact" w:val="357"/>
          <w:jc w:val="center"/>
        </w:trPr>
        <w:tc>
          <w:tcPr>
            <w:tcW w:w="3014" w:type="dxa"/>
            <w:vMerge/>
            <w:shd w:val="clear" w:color="auto" w:fill="auto"/>
          </w:tcPr>
          <w:p w:rsidR="00BF7EA1" w:rsidRPr="00654ED0" w:rsidRDefault="00BF7EA1" w:rsidP="000A6AD5"/>
        </w:tc>
        <w:tc>
          <w:tcPr>
            <w:tcW w:w="3288"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rPr>
              <w:t xml:space="preserve">Flash </w:t>
            </w:r>
            <w:r w:rsidRPr="00654ED0">
              <w:rPr>
                <w:rFonts w:eastAsia="DIN-RegularAlternate" w:cs="DIN-RegularAlternate"/>
                <w:color w:val="231F20"/>
                <w:spacing w:val="-2"/>
              </w:rPr>
              <w:t>P</w:t>
            </w:r>
            <w:r w:rsidRPr="00654ED0">
              <w:rPr>
                <w:rFonts w:eastAsia="DIN-RegularAlternate" w:cs="DIN-RegularAlternate"/>
                <w:color w:val="231F20"/>
              </w:rPr>
              <w:t>oint</w:t>
            </w:r>
          </w:p>
        </w:tc>
        <w:tc>
          <w:tcPr>
            <w:tcW w:w="4151"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BF7EA1">
              <w:rPr>
                <w:rFonts w:eastAsia="DIN-RegularAlternate" w:cs="DIN-RegularAlternate"/>
                <w:color w:val="231F20"/>
              </w:rPr>
              <w:t>Mixed 28°C</w:t>
            </w:r>
          </w:p>
        </w:tc>
      </w:tr>
      <w:tr w:rsidR="00BF7EA1" w:rsidRPr="00654ED0" w:rsidTr="000A6AD5">
        <w:trPr>
          <w:trHeight w:hRule="exact" w:val="357"/>
          <w:jc w:val="center"/>
        </w:trPr>
        <w:tc>
          <w:tcPr>
            <w:tcW w:w="3014" w:type="dxa"/>
            <w:vMerge/>
            <w:shd w:val="clear" w:color="auto" w:fill="auto"/>
          </w:tcPr>
          <w:p w:rsidR="00BF7EA1" w:rsidRPr="00654ED0" w:rsidRDefault="00BF7EA1" w:rsidP="000A6AD5"/>
        </w:tc>
        <w:tc>
          <w:tcPr>
            <w:tcW w:w="3288"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ackaging</w:t>
            </w:r>
          </w:p>
        </w:tc>
        <w:tc>
          <w:tcPr>
            <w:tcW w:w="4151"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BF7EA1">
              <w:rPr>
                <w:rFonts w:eastAsia="DIN-RegularAlternate" w:cs="DIN-RegularAlternate"/>
                <w:color w:val="231F20"/>
              </w:rPr>
              <w:t>5 litres and 20 litres</w:t>
            </w:r>
          </w:p>
        </w:tc>
      </w:tr>
      <w:tr w:rsidR="00BF7EA1" w:rsidRPr="00654ED0" w:rsidTr="00BF7EA1">
        <w:trPr>
          <w:trHeight w:hRule="exact" w:val="985"/>
          <w:jc w:val="center"/>
        </w:trPr>
        <w:tc>
          <w:tcPr>
            <w:tcW w:w="3014" w:type="dxa"/>
            <w:vMerge/>
            <w:shd w:val="clear" w:color="auto" w:fill="auto"/>
          </w:tcPr>
          <w:p w:rsidR="00BF7EA1" w:rsidRPr="00654ED0" w:rsidRDefault="00BF7EA1" w:rsidP="000A6AD5"/>
        </w:tc>
        <w:tc>
          <w:tcPr>
            <w:tcW w:w="3288" w:type="dxa"/>
            <w:shd w:val="clear" w:color="auto" w:fill="auto"/>
          </w:tcPr>
          <w:p w:rsidR="00BF7EA1" w:rsidRPr="00654ED0" w:rsidRDefault="00BF7EA1" w:rsidP="000A6AD5">
            <w:pPr>
              <w:spacing w:before="72" w:after="0" w:line="240" w:lineRule="auto"/>
              <w:ind w:left="73" w:right="-20"/>
              <w:rPr>
                <w:rFonts w:eastAsia="DIN-RegularAlternate" w:cs="DIN-RegularAlternate"/>
              </w:rPr>
            </w:pPr>
            <w:r w:rsidRPr="00654ED0">
              <w:rPr>
                <w:rFonts w:eastAsia="DIN-RegularAlternate" w:cs="DIN-RegularAlternate"/>
                <w:color w:val="231F20"/>
              </w:rPr>
              <w:t>Shelf Li</w:t>
            </w:r>
            <w:r w:rsidRPr="00654ED0">
              <w:rPr>
                <w:rFonts w:eastAsia="DIN-RegularAlternate" w:cs="DIN-RegularAlternate"/>
                <w:color w:val="231F20"/>
                <w:spacing w:val="-4"/>
              </w:rPr>
              <w:t>f</w:t>
            </w:r>
            <w:r w:rsidRPr="00654ED0">
              <w:rPr>
                <w:rFonts w:eastAsia="DIN-RegularAlternate" w:cs="DIN-RegularAlternate"/>
                <w:color w:val="231F20"/>
              </w:rPr>
              <w:t>e</w:t>
            </w:r>
          </w:p>
        </w:tc>
        <w:tc>
          <w:tcPr>
            <w:tcW w:w="4151" w:type="dxa"/>
            <w:shd w:val="clear" w:color="auto" w:fill="auto"/>
          </w:tcPr>
          <w:p w:rsidR="00BF7EA1" w:rsidRPr="00654ED0" w:rsidRDefault="00BF7EA1" w:rsidP="003C1503">
            <w:pPr>
              <w:spacing w:before="72" w:after="0" w:line="240" w:lineRule="auto"/>
              <w:ind w:left="73" w:right="-20"/>
              <w:rPr>
                <w:rFonts w:eastAsia="DIN-RegularAlternate" w:cs="DIN-RegularAlternate"/>
              </w:rPr>
            </w:pPr>
            <w:r w:rsidRPr="00BF7EA1">
              <w:rPr>
                <w:rFonts w:eastAsia="DIN-RegularAlternate" w:cs="DIN-RegularAlternate"/>
                <w:color w:val="231F20"/>
              </w:rPr>
              <w:t>12 months from the date of manufacture of base</w:t>
            </w:r>
            <w:r>
              <w:rPr>
                <w:rFonts w:eastAsia="DIN-RegularAlternate" w:cs="DIN-RegularAlternate"/>
                <w:color w:val="231F20"/>
              </w:rPr>
              <w:t xml:space="preserve"> </w:t>
            </w:r>
            <w:r w:rsidRPr="00BF7EA1">
              <w:rPr>
                <w:rFonts w:eastAsia="DIN-RegularAlternate" w:cs="DIN-RegularAlternate"/>
                <w:color w:val="231F20"/>
              </w:rPr>
              <w:t>and 6 months from the date of manufacture for</w:t>
            </w:r>
            <w:r w:rsidR="003C1503">
              <w:rPr>
                <w:rFonts w:eastAsia="DIN-RegularAlternate" w:cs="DIN-RegularAlternate"/>
                <w:color w:val="231F20"/>
              </w:rPr>
              <w:t xml:space="preserve"> </w:t>
            </w:r>
            <w:r w:rsidRPr="00BF7EA1">
              <w:rPr>
                <w:rFonts w:eastAsia="DIN-RegularAlternate" w:cs="DIN-RegularAlternate"/>
                <w:color w:val="231F20"/>
              </w:rPr>
              <w:t>hardener</w:t>
            </w:r>
          </w:p>
        </w:tc>
      </w:tr>
    </w:tbl>
    <w:p w:rsidR="00336CD8" w:rsidRDefault="00336CD8" w:rsidP="008A1EE1">
      <w:pPr>
        <w:spacing w:after="0" w:line="240" w:lineRule="auto"/>
        <w:ind w:left="567" w:right="651"/>
      </w:pPr>
    </w:p>
    <w:p w:rsidR="00BF7EA1" w:rsidRPr="00BF7EA1" w:rsidRDefault="00BF7EA1" w:rsidP="00BF7EA1">
      <w:pPr>
        <w:autoSpaceDE w:val="0"/>
        <w:autoSpaceDN w:val="0"/>
        <w:adjustRightInd w:val="0"/>
        <w:spacing w:after="0" w:line="240" w:lineRule="auto"/>
        <w:ind w:left="567" w:right="651"/>
        <w:rPr>
          <w:rFonts w:cs="DIN-Bold"/>
          <w:b/>
          <w:bCs/>
          <w:sz w:val="24"/>
          <w:szCs w:val="24"/>
        </w:rPr>
      </w:pPr>
      <w:r w:rsidRPr="00BF7EA1">
        <w:rPr>
          <w:rFonts w:cs="DIN-Bold"/>
          <w:b/>
          <w:bCs/>
          <w:sz w:val="24"/>
          <w:szCs w:val="24"/>
        </w:rPr>
        <w:t>Surface Preparation</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The performance of the coating is directly proportional to the degree of surface preparation.</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Ensure the surface is clean, dry and free from all contaminants.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xml:space="preserve">• New concrete surfaces must be cured at </w:t>
      </w:r>
      <w:proofErr w:type="spellStart"/>
      <w:r w:rsidRPr="00BF7EA1">
        <w:rPr>
          <w:rFonts w:cs="DIN-Regular"/>
        </w:rPr>
        <w:t>leas</w:t>
      </w:r>
      <w:proofErr w:type="spellEnd"/>
      <w:r w:rsidRPr="00BF7EA1">
        <w:rPr>
          <w:rFonts w:cs="DIN-Regular"/>
        </w:rPr>
        <w:t xml:space="preserve"> t4 weeks before application of primer.</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The surface should be sound and free from any laitance.</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If any laitance found remove using wire brush or by sweep blast.</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For best performance on new concrete surfaces, acid etching may be used. The surface should be treated with</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10 – 15% dilute hydrochloric acid. Keep overnight and clean surface thoroughly with sweet water. The washing must be continued till the acidity becomes neutral. Use PH paper to ascertain the level of acidity.</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xml:space="preserve">• Blow holes should be filled with </w:t>
      </w:r>
      <w:proofErr w:type="spellStart"/>
      <w:r w:rsidRPr="00BF7EA1">
        <w:rPr>
          <w:rFonts w:cs="DIN-Regular"/>
        </w:rPr>
        <w:t>Epilux</w:t>
      </w:r>
      <w:proofErr w:type="spellEnd"/>
      <w:r w:rsidRPr="00BF7EA1">
        <w:rPr>
          <w:rFonts w:cs="DIN-Regular"/>
        </w:rPr>
        <w:t xml:space="preserve"> Concrete filler/stopper/Putty or any other suitable flooring compound before application.</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xml:space="preserve">• One coat of </w:t>
      </w:r>
      <w:proofErr w:type="spellStart"/>
      <w:r w:rsidRPr="00BF7EA1">
        <w:rPr>
          <w:rFonts w:cs="DIN-Regular"/>
        </w:rPr>
        <w:t>Apcoflor</w:t>
      </w:r>
      <w:proofErr w:type="spellEnd"/>
      <w:r w:rsidRPr="00BF7EA1">
        <w:rPr>
          <w:rFonts w:cs="DIN-Regular"/>
        </w:rPr>
        <w:t xml:space="preserve"> FP100 to be applied at 50microns followed by 2 </w:t>
      </w:r>
      <w:proofErr w:type="gramStart"/>
      <w:r w:rsidRPr="00BF7EA1">
        <w:rPr>
          <w:rFonts w:cs="DIN-Regular"/>
        </w:rPr>
        <w:t>coats(</w:t>
      </w:r>
      <w:proofErr w:type="gramEnd"/>
      <w:r w:rsidRPr="00BF7EA1">
        <w:rPr>
          <w:rFonts w:cs="DIN-Regular"/>
        </w:rPr>
        <w:t>80–100micron) for light foot traffic.</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xml:space="preserve">• For car park areas with colour retention, over </w:t>
      </w:r>
      <w:proofErr w:type="spellStart"/>
      <w:r w:rsidRPr="00BF7EA1">
        <w:rPr>
          <w:rFonts w:cs="DIN-Regular"/>
        </w:rPr>
        <w:t>Apcoflor</w:t>
      </w:r>
      <w:proofErr w:type="spellEnd"/>
      <w:r w:rsidRPr="00BF7EA1">
        <w:rPr>
          <w:rFonts w:cs="DIN-Regular"/>
        </w:rPr>
        <w:t xml:space="preserve"> TC 510, </w:t>
      </w:r>
      <w:proofErr w:type="spellStart"/>
      <w:r w:rsidRPr="00BF7EA1">
        <w:rPr>
          <w:rFonts w:cs="DIN-Regular"/>
        </w:rPr>
        <w:t>Apcoflor</w:t>
      </w:r>
      <w:proofErr w:type="spellEnd"/>
      <w:r w:rsidRPr="00BF7EA1">
        <w:rPr>
          <w:rFonts w:cs="DIN-Regular"/>
        </w:rPr>
        <w:t xml:space="preserve"> TC 600 can be applied at 50 – 100 micron depending upon the requirement.</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For detailed system recommendation and application, please contact Berger Sales Representative.</w:t>
      </w:r>
    </w:p>
    <w:p w:rsidR="00BF7EA1" w:rsidRPr="00BF7EA1" w:rsidRDefault="00BF7EA1" w:rsidP="00BF7EA1">
      <w:pPr>
        <w:autoSpaceDE w:val="0"/>
        <w:autoSpaceDN w:val="0"/>
        <w:adjustRightInd w:val="0"/>
        <w:spacing w:after="0" w:line="240" w:lineRule="auto"/>
        <w:rPr>
          <w:rFonts w:ascii="DIN-Bold" w:hAnsi="DIN-Bold" w:cs="DIN-Bold"/>
          <w:b/>
          <w:bCs/>
          <w:sz w:val="20"/>
          <w:szCs w:val="20"/>
        </w:rPr>
      </w:pPr>
    </w:p>
    <w:p w:rsidR="00BF7EA1" w:rsidRDefault="00AD6129" w:rsidP="00AD6129">
      <w:pPr>
        <w:autoSpaceDE w:val="0"/>
        <w:autoSpaceDN w:val="0"/>
        <w:adjustRightInd w:val="0"/>
        <w:spacing w:after="0" w:line="240" w:lineRule="auto"/>
        <w:ind w:left="-238"/>
        <w:rPr>
          <w:rFonts w:ascii="DIN-Bold" w:hAnsi="DIN-Bold" w:cs="DIN-Bold"/>
          <w:b/>
          <w:bCs/>
          <w:color w:val="9A0A00"/>
          <w:sz w:val="20"/>
          <w:szCs w:val="20"/>
        </w:rPr>
      </w:pPr>
      <w:r w:rsidRPr="00AD6129">
        <w:rPr>
          <w:rFonts w:ascii="DIN-Bold" w:hAnsi="DIN-Bold" w:cs="DIN-Bold"/>
          <w:b/>
          <w:bCs/>
          <w:noProof/>
          <w:color w:val="9A0A00"/>
          <w:sz w:val="20"/>
          <w:szCs w:val="20"/>
          <w:lang w:val="en-US"/>
        </w:rPr>
        <w:drawing>
          <wp:anchor distT="0" distB="0" distL="114300" distR="114300" simplePos="0" relativeHeight="251677696"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3"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p w:rsidR="00BF7EA1" w:rsidRDefault="00BF7EA1" w:rsidP="00BF7EA1">
      <w:pPr>
        <w:autoSpaceDE w:val="0"/>
        <w:autoSpaceDN w:val="0"/>
        <w:adjustRightInd w:val="0"/>
        <w:spacing w:after="0" w:line="240" w:lineRule="auto"/>
        <w:rPr>
          <w:rFonts w:ascii="DIN-Bold" w:hAnsi="DIN-Bold" w:cs="DIN-Bold"/>
          <w:b/>
          <w:bCs/>
          <w:color w:val="9A0A00"/>
          <w:sz w:val="20"/>
          <w:szCs w:val="20"/>
        </w:rPr>
      </w:pPr>
    </w:p>
    <w:p w:rsidR="00BF7EA1" w:rsidRDefault="00BF7EA1" w:rsidP="00BF7EA1">
      <w:pPr>
        <w:autoSpaceDE w:val="0"/>
        <w:autoSpaceDN w:val="0"/>
        <w:adjustRightInd w:val="0"/>
        <w:spacing w:after="0" w:line="240" w:lineRule="auto"/>
        <w:rPr>
          <w:rFonts w:ascii="DIN-Bold" w:hAnsi="DIN-Bold" w:cs="DIN-Bold"/>
          <w:b/>
          <w:bCs/>
          <w:color w:val="9A0A00"/>
          <w:sz w:val="20"/>
          <w:szCs w:val="20"/>
        </w:rPr>
      </w:pPr>
    </w:p>
    <w:p w:rsidR="00BF7EA1" w:rsidRDefault="00BF7EA1" w:rsidP="00BF7EA1">
      <w:pPr>
        <w:autoSpaceDE w:val="0"/>
        <w:autoSpaceDN w:val="0"/>
        <w:adjustRightInd w:val="0"/>
        <w:spacing w:after="0" w:line="240" w:lineRule="auto"/>
        <w:rPr>
          <w:rFonts w:ascii="DIN-Bold" w:hAnsi="DIN-Bold" w:cs="DIN-Bold"/>
          <w:b/>
          <w:bCs/>
          <w:color w:val="9A0A00"/>
          <w:sz w:val="20"/>
          <w:szCs w:val="20"/>
        </w:rPr>
      </w:pPr>
    </w:p>
    <w:p w:rsidR="00BF7EA1" w:rsidRDefault="00AD6129" w:rsidP="00AD6129">
      <w:pPr>
        <w:autoSpaceDE w:val="0"/>
        <w:autoSpaceDN w:val="0"/>
        <w:adjustRightInd w:val="0"/>
        <w:spacing w:after="0" w:line="240" w:lineRule="auto"/>
        <w:ind w:left="-238"/>
        <w:rPr>
          <w:rFonts w:ascii="DIN-Bold" w:hAnsi="DIN-Bold" w:cs="DIN-Bold"/>
          <w:b/>
          <w:bCs/>
          <w:color w:val="9A0A00"/>
          <w:sz w:val="20"/>
          <w:szCs w:val="20"/>
        </w:rPr>
      </w:pPr>
      <w:r w:rsidRPr="00AD6129">
        <w:rPr>
          <w:rFonts w:ascii="DIN-Bold" w:hAnsi="DIN-Bold" w:cs="DIN-Bold"/>
          <w:b/>
          <w:bCs/>
          <w:noProof/>
          <w:color w:val="9A0A00"/>
          <w:sz w:val="20"/>
          <w:szCs w:val="20"/>
          <w:lang w:val="en-US"/>
        </w:rPr>
        <w:lastRenderedPageBreak/>
        <w:drawing>
          <wp:anchor distT="0" distB="0" distL="114300" distR="114300" simplePos="0" relativeHeight="251679744" behindDoc="0" locked="0" layoutInCell="1" allowOverlap="1">
            <wp:simplePos x="0" y="0"/>
            <wp:positionH relativeFrom="margin">
              <wp:align>center</wp:align>
            </wp:positionH>
            <wp:positionV relativeFrom="margin">
              <wp:align>top</wp:align>
            </wp:positionV>
            <wp:extent cx="7820025" cy="1743075"/>
            <wp:effectExtent l="19050" t="0" r="9525" b="0"/>
            <wp:wrapSquare wrapText="bothSides"/>
            <wp:docPr id="4"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820025" cy="1743075"/>
                    </a:xfrm>
                    <a:prstGeom prst="rect">
                      <a:avLst/>
                    </a:prstGeom>
                    <a:noFill/>
                    <a:ln w="9525">
                      <a:noFill/>
                      <a:miter lim="800000"/>
                      <a:headEnd/>
                      <a:tailEnd/>
                    </a:ln>
                  </pic:spPr>
                </pic:pic>
              </a:graphicData>
            </a:graphic>
          </wp:anchor>
        </w:drawing>
      </w:r>
    </w:p>
    <w:p w:rsidR="00BF7EA1" w:rsidRPr="00BF7EA1" w:rsidRDefault="00BF7EA1" w:rsidP="00BF7EA1">
      <w:pPr>
        <w:autoSpaceDE w:val="0"/>
        <w:autoSpaceDN w:val="0"/>
        <w:adjustRightInd w:val="0"/>
        <w:spacing w:after="0" w:line="240" w:lineRule="auto"/>
        <w:ind w:left="567" w:right="651"/>
        <w:rPr>
          <w:rFonts w:cs="DIN-Bold"/>
          <w:b/>
          <w:bCs/>
          <w:sz w:val="24"/>
          <w:szCs w:val="24"/>
        </w:rPr>
      </w:pPr>
      <w:r w:rsidRPr="00BF7EA1">
        <w:rPr>
          <w:rFonts w:cs="DIN-Bold"/>
          <w:b/>
          <w:bCs/>
          <w:sz w:val="24"/>
          <w:szCs w:val="24"/>
        </w:rPr>
        <w:t>Product Use Restrictions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May also be applied between 40 and 50 Microns DFT per coat.</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This is not suitable for heavy duty environments.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Not suitable for industrial and factory floors where high chemical and abrasion resistance are required.</w:t>
      </w:r>
    </w:p>
    <w:p w:rsidR="00BF7EA1" w:rsidRPr="00BF7EA1" w:rsidRDefault="00BF7EA1" w:rsidP="00BF7EA1">
      <w:pPr>
        <w:autoSpaceDE w:val="0"/>
        <w:autoSpaceDN w:val="0"/>
        <w:adjustRightInd w:val="0"/>
        <w:spacing w:after="0" w:line="240" w:lineRule="auto"/>
        <w:ind w:left="567" w:right="651"/>
        <w:rPr>
          <w:rFonts w:cs="DIN-Bold"/>
          <w:b/>
          <w:bCs/>
          <w:sz w:val="20"/>
          <w:szCs w:val="20"/>
        </w:rPr>
      </w:pPr>
    </w:p>
    <w:p w:rsidR="00BF7EA1" w:rsidRPr="00BF7EA1" w:rsidRDefault="00BF7EA1" w:rsidP="00BF7EA1">
      <w:pPr>
        <w:autoSpaceDE w:val="0"/>
        <w:autoSpaceDN w:val="0"/>
        <w:adjustRightInd w:val="0"/>
        <w:spacing w:after="0" w:line="240" w:lineRule="auto"/>
        <w:ind w:left="567" w:right="651"/>
        <w:rPr>
          <w:rFonts w:cs="DIN-Bold"/>
          <w:b/>
          <w:bCs/>
          <w:sz w:val="24"/>
          <w:szCs w:val="24"/>
        </w:rPr>
      </w:pPr>
      <w:r w:rsidRPr="00BF7EA1">
        <w:rPr>
          <w:rFonts w:cs="DIN-Bold"/>
          <w:b/>
          <w:bCs/>
          <w:sz w:val="24"/>
          <w:szCs w:val="24"/>
        </w:rPr>
        <w:t>Safety Precautions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Avoid contact with skin and eyes. Wear suitable protective clothing such as overalls, goggles, dust masks and gloves. Use a barrier cream.</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Ensure that there is adequate ventilation in the area where the product is being applied. Do not breathe vapour or spray</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This product is flammable. Keep away from sources of ignition. Do not smoke. Take precautionary measures against static discharge. In case of fire – blanket flames with foam, carbon dioxide or dry chemicals.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Refer to MSDS for further information.</w:t>
      </w:r>
    </w:p>
    <w:p w:rsidR="00BF7EA1" w:rsidRPr="00BF7EA1" w:rsidRDefault="00BF7EA1" w:rsidP="00BF7EA1">
      <w:pPr>
        <w:autoSpaceDE w:val="0"/>
        <w:autoSpaceDN w:val="0"/>
        <w:adjustRightInd w:val="0"/>
        <w:spacing w:after="0" w:line="240" w:lineRule="auto"/>
        <w:ind w:left="567" w:right="651"/>
        <w:rPr>
          <w:rFonts w:cs="DIN-Bold"/>
          <w:b/>
          <w:bCs/>
          <w:sz w:val="20"/>
          <w:szCs w:val="20"/>
        </w:rPr>
      </w:pPr>
    </w:p>
    <w:p w:rsidR="00BF7EA1" w:rsidRPr="00BF7EA1" w:rsidRDefault="00BF7EA1" w:rsidP="00BF7EA1">
      <w:pPr>
        <w:autoSpaceDE w:val="0"/>
        <w:autoSpaceDN w:val="0"/>
        <w:adjustRightInd w:val="0"/>
        <w:spacing w:after="0" w:line="240" w:lineRule="auto"/>
        <w:ind w:left="567" w:right="651"/>
        <w:rPr>
          <w:rFonts w:cs="DIN-Bold"/>
          <w:b/>
          <w:bCs/>
          <w:sz w:val="24"/>
          <w:szCs w:val="24"/>
        </w:rPr>
      </w:pPr>
      <w:r w:rsidRPr="00BF7EA1">
        <w:rPr>
          <w:rFonts w:cs="DIN-Bold"/>
          <w:b/>
          <w:bCs/>
          <w:sz w:val="24"/>
          <w:szCs w:val="24"/>
        </w:rPr>
        <w:t>First Aid</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Eyes: In the event of accidental splashes, flush eyes with water immediately and obtain medical advice</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Skin: Wash skin thoroughly with soap and water or approved industrial cleaner</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Do not use solvent or thinners.</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Inhalation: Remove to fresh air, loosen collar and keep patient rested</w:t>
      </w:r>
    </w:p>
    <w:p w:rsidR="00BF7EA1" w:rsidRPr="00BF7EA1" w:rsidRDefault="00BF7EA1" w:rsidP="00BF7EA1">
      <w:pPr>
        <w:autoSpaceDE w:val="0"/>
        <w:autoSpaceDN w:val="0"/>
        <w:adjustRightInd w:val="0"/>
        <w:spacing w:after="0" w:line="240" w:lineRule="auto"/>
        <w:ind w:left="567" w:right="651"/>
        <w:rPr>
          <w:rFonts w:cs="DIN-Regular"/>
        </w:rPr>
      </w:pPr>
      <w:r w:rsidRPr="00BF7EA1">
        <w:rPr>
          <w:rFonts w:cs="DIN-Regular"/>
        </w:rPr>
        <w:t>• Ingestion: In case of accidental ingestion, do not induce vomiting. Obtain immediate medical attention</w:t>
      </w:r>
    </w:p>
    <w:p w:rsidR="00BF7EA1" w:rsidRPr="00BF7EA1" w:rsidRDefault="00BF7EA1" w:rsidP="00BF7EA1">
      <w:pPr>
        <w:autoSpaceDE w:val="0"/>
        <w:autoSpaceDN w:val="0"/>
        <w:adjustRightInd w:val="0"/>
        <w:spacing w:after="0" w:line="240" w:lineRule="auto"/>
        <w:ind w:left="567" w:right="651"/>
        <w:rPr>
          <w:rFonts w:cs="DIN-Bold"/>
          <w:b/>
          <w:bCs/>
          <w:sz w:val="20"/>
          <w:szCs w:val="20"/>
        </w:rPr>
      </w:pPr>
    </w:p>
    <w:p w:rsidR="00BF7EA1" w:rsidRPr="00BF7EA1" w:rsidRDefault="00BF7EA1" w:rsidP="00BF7EA1">
      <w:pPr>
        <w:autoSpaceDE w:val="0"/>
        <w:autoSpaceDN w:val="0"/>
        <w:adjustRightInd w:val="0"/>
        <w:spacing w:after="0" w:line="240" w:lineRule="auto"/>
        <w:ind w:left="567" w:right="651"/>
        <w:rPr>
          <w:rFonts w:cs="DIN-Bold"/>
          <w:b/>
          <w:bCs/>
          <w:sz w:val="24"/>
          <w:szCs w:val="24"/>
        </w:rPr>
      </w:pPr>
      <w:r w:rsidRPr="00BF7EA1">
        <w:rPr>
          <w:rFonts w:cs="DIN-Bold"/>
          <w:b/>
          <w:bCs/>
          <w:sz w:val="24"/>
          <w:szCs w:val="24"/>
        </w:rPr>
        <w:t>Disclaimer</w:t>
      </w:r>
    </w:p>
    <w:p w:rsidR="00336CD8" w:rsidRPr="00BF7EA1" w:rsidRDefault="00BF7EA1" w:rsidP="00BF7EA1">
      <w:pPr>
        <w:autoSpaceDE w:val="0"/>
        <w:autoSpaceDN w:val="0"/>
        <w:adjustRightInd w:val="0"/>
        <w:spacing w:after="0" w:line="240" w:lineRule="auto"/>
        <w:ind w:left="567" w:right="651"/>
      </w:pPr>
      <w:r w:rsidRPr="00BF7EA1">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Default="00336CD8" w:rsidP="008A1EE1">
      <w:pPr>
        <w:spacing w:after="0" w:line="240" w:lineRule="auto"/>
        <w:ind w:left="567" w:right="651"/>
      </w:pPr>
    </w:p>
    <w:p w:rsidR="00336CD8" w:rsidRPr="008A1EE1" w:rsidRDefault="00AD6129" w:rsidP="008A1EE1">
      <w:pPr>
        <w:spacing w:after="0" w:line="240" w:lineRule="auto"/>
        <w:ind w:left="567" w:right="651"/>
      </w:pPr>
      <w:r w:rsidRPr="00AD6129">
        <w:rPr>
          <w:noProof/>
          <w:lang w:val="en-US"/>
        </w:rPr>
        <w:drawing>
          <wp:anchor distT="0" distB="0" distL="114300" distR="114300" simplePos="0" relativeHeight="251681792" behindDoc="1" locked="0" layoutInCell="1" allowOverlap="1">
            <wp:simplePos x="0" y="0"/>
            <wp:positionH relativeFrom="margin">
              <wp:align>center</wp:align>
            </wp:positionH>
            <wp:positionV relativeFrom="margin">
              <wp:align>bottom</wp:align>
            </wp:positionV>
            <wp:extent cx="7688580" cy="504825"/>
            <wp:effectExtent l="19050" t="0" r="7620" b="0"/>
            <wp:wrapSquare wrapText="bothSides"/>
            <wp:docPr id="5"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3555"/>
                    </a:xfrm>
                    <a:prstGeom prst="rect">
                      <a:avLst/>
                    </a:prstGeom>
                  </pic:spPr>
                </pic:pic>
              </a:graphicData>
            </a:graphic>
          </wp:anchor>
        </w:drawing>
      </w:r>
    </w:p>
    <w:sectPr w:rsidR="00336CD8" w:rsidRPr="008A1EE1" w:rsidSect="008A1EE1">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drawingGridHorizontalSpacing w:val="110"/>
  <w:displayHorizontalDrawingGridEvery w:val="2"/>
  <w:characterSpacingControl w:val="doNotCompress"/>
  <w:compat/>
  <w:rsids>
    <w:rsidRoot w:val="008A1EE1"/>
    <w:rsid w:val="000307A9"/>
    <w:rsid w:val="00034543"/>
    <w:rsid w:val="00164EEF"/>
    <w:rsid w:val="00205957"/>
    <w:rsid w:val="00336CD8"/>
    <w:rsid w:val="003C1503"/>
    <w:rsid w:val="00482860"/>
    <w:rsid w:val="00694CF3"/>
    <w:rsid w:val="008A1EE1"/>
    <w:rsid w:val="00931B05"/>
    <w:rsid w:val="00AB3216"/>
    <w:rsid w:val="00AD6129"/>
    <w:rsid w:val="00BA11E9"/>
    <w:rsid w:val="00BF7EA1"/>
    <w:rsid w:val="00C42BDA"/>
    <w:rsid w:val="00DE0929"/>
    <w:rsid w:val="00DF65AC"/>
    <w:rsid w:val="00EE59E3"/>
    <w:rsid w:val="00FF77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2015-06-07T10:05:00Z</dcterms:created>
  <dcterms:modified xsi:type="dcterms:W3CDTF">2015-07-14T07:19:00Z</dcterms:modified>
</cp:coreProperties>
</file>