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29" w:rsidRDefault="003B2CE5">
      <w:r w:rsidRPr="003B2CE5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10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644" w:type="dxa"/>
        <w:jc w:val="center"/>
        <w:tblLook w:val="04A0"/>
      </w:tblPr>
      <w:tblGrid>
        <w:gridCol w:w="10644"/>
      </w:tblGrid>
      <w:tr w:rsidR="00440BBD" w:rsidRPr="00B87D7A" w:rsidTr="00440BBD">
        <w:trPr>
          <w:trHeight w:hRule="exact" w:val="367"/>
          <w:jc w:val="center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BBD" w:rsidRPr="00440BBD" w:rsidRDefault="00440BBD" w:rsidP="00B531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en-IN"/>
              </w:rPr>
            </w:pPr>
            <w:r w:rsidRPr="00440BBD">
              <w:rPr>
                <w:rFonts w:cs="DIN-Bold"/>
                <w:b/>
                <w:bCs/>
                <w:sz w:val="26"/>
                <w:szCs w:val="26"/>
              </w:rPr>
              <w:t>SYSTEM : EPOXY BASED FLOOR COATING FOR SHOWROOMS, BUSINESS CENTRES AND MALLS</w:t>
            </w:r>
          </w:p>
        </w:tc>
      </w:tr>
      <w:tr w:rsidR="00440BBD" w:rsidRPr="00B87D7A" w:rsidTr="00B53116">
        <w:trPr>
          <w:trHeight w:hRule="exact" w:val="345"/>
          <w:jc w:val="center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BBD" w:rsidRPr="00B87D7A" w:rsidRDefault="00440BBD" w:rsidP="00B531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</w:pPr>
            <w:r w:rsidRPr="00041182"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  <w:t>Surface – GI</w:t>
            </w:r>
          </w:p>
        </w:tc>
      </w:tr>
    </w:tbl>
    <w:p w:rsidR="00440BBD" w:rsidRDefault="00440BBD"/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8"/>
          <w:szCs w:val="28"/>
        </w:rPr>
      </w:pPr>
      <w:r w:rsidRPr="00CF00A4">
        <w:rPr>
          <w:rFonts w:cs="DIN-Bold"/>
          <w:b/>
          <w:bCs/>
          <w:sz w:val="28"/>
          <w:szCs w:val="28"/>
        </w:rPr>
        <w:t>System Description</w:t>
      </w:r>
    </w:p>
    <w:p w:rsid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CF00A4" w:rsidRPr="00CF00A4" w:rsidRDefault="00CB65F6" w:rsidP="00CB65F6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Pr="00CB65F6">
        <w:rPr>
          <w:rFonts w:cs="DIN-Bold"/>
          <w:b/>
          <w:bCs/>
          <w:sz w:val="24"/>
          <w:szCs w:val="24"/>
        </w:rPr>
        <w:t xml:space="preserve">1 coat of </w:t>
      </w:r>
      <w:proofErr w:type="spellStart"/>
      <w:r w:rsidRPr="00CB65F6">
        <w:rPr>
          <w:rFonts w:cs="DIN-Bold"/>
          <w:b/>
          <w:bCs/>
          <w:sz w:val="24"/>
          <w:szCs w:val="24"/>
        </w:rPr>
        <w:t>Apcoflor</w:t>
      </w:r>
      <w:proofErr w:type="spellEnd"/>
      <w:r w:rsidRPr="00CB65F6">
        <w:rPr>
          <w:rFonts w:cs="DIN-Bold"/>
          <w:b/>
          <w:bCs/>
          <w:sz w:val="24"/>
          <w:szCs w:val="24"/>
        </w:rPr>
        <w:t xml:space="preserve"> HFP 120 Clear @</w:t>
      </w:r>
      <w:r>
        <w:rPr>
          <w:rFonts w:cs="DIN-Bold"/>
          <w:b/>
          <w:bCs/>
          <w:sz w:val="24"/>
          <w:szCs w:val="24"/>
        </w:rPr>
        <w:t xml:space="preserve"> </w:t>
      </w:r>
      <w:r w:rsidRPr="00CB65F6">
        <w:rPr>
          <w:rFonts w:cs="DIN-Bold"/>
          <w:b/>
          <w:bCs/>
          <w:sz w:val="24"/>
          <w:szCs w:val="24"/>
        </w:rPr>
        <w:t xml:space="preserve">50 μ 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Two component, high solid, epoxy resin based universal floor primer.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Bold"/>
          <w:b/>
          <w:bCs/>
        </w:rPr>
        <w:t xml:space="preserve">Volume Solids: </w:t>
      </w:r>
      <w:r w:rsidRPr="00CF00A4">
        <w:rPr>
          <w:rFonts w:cs="DIN-Regular"/>
        </w:rPr>
        <w:t>90% ± 2%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Medium"/>
        </w:rPr>
        <w:t xml:space="preserve">VOC: </w:t>
      </w:r>
      <w:r w:rsidRPr="00CF00A4">
        <w:rPr>
          <w:rFonts w:cs="DIN-Regular"/>
        </w:rPr>
        <w:t>0.1gm/</w:t>
      </w:r>
      <w:proofErr w:type="spellStart"/>
      <w:r w:rsidRPr="00CF00A4">
        <w:rPr>
          <w:rFonts w:cs="DIN-Regular"/>
        </w:rPr>
        <w:t>ltr</w:t>
      </w:r>
      <w:proofErr w:type="spellEnd"/>
      <w:r w:rsidRPr="00CF00A4">
        <w:rPr>
          <w:rFonts w:cs="DIN-Regular"/>
        </w:rPr>
        <w:t>, Test Method USEPA 24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1F3FC5" w:rsidRDefault="001F3FC5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Secondary Coat: </w:t>
      </w:r>
      <w:r w:rsidRPr="001F3FC5">
        <w:rPr>
          <w:rFonts w:cs="DIN-Bold"/>
          <w:b/>
          <w:bCs/>
          <w:sz w:val="24"/>
          <w:szCs w:val="24"/>
        </w:rPr>
        <w:t xml:space="preserve">1 coat of </w:t>
      </w:r>
      <w:proofErr w:type="spellStart"/>
      <w:r w:rsidRPr="001F3FC5">
        <w:rPr>
          <w:rFonts w:cs="DIN-Bold"/>
          <w:b/>
          <w:bCs/>
          <w:sz w:val="24"/>
          <w:szCs w:val="24"/>
        </w:rPr>
        <w:t>Apcoflor</w:t>
      </w:r>
      <w:proofErr w:type="spellEnd"/>
      <w:r w:rsidRPr="001F3FC5">
        <w:rPr>
          <w:rFonts w:cs="DIN-Bold"/>
          <w:b/>
          <w:bCs/>
          <w:sz w:val="24"/>
          <w:szCs w:val="24"/>
        </w:rPr>
        <w:t xml:space="preserve"> SL-4 @ 3000 μ 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Three component, epoxy resin based floor screed.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Bold"/>
          <w:b/>
          <w:bCs/>
        </w:rPr>
        <w:t xml:space="preserve">Volume Solids: </w:t>
      </w:r>
      <w:r w:rsidRPr="00CF00A4">
        <w:rPr>
          <w:rFonts w:cs="DIN-Regular"/>
        </w:rPr>
        <w:t>100% (Based on ASTM - D2697)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Medium"/>
        </w:rPr>
        <w:t xml:space="preserve">VOC: </w:t>
      </w:r>
      <w:r w:rsidRPr="00CF00A4">
        <w:rPr>
          <w:rFonts w:cs="HelveticaNeueLTStd-Lt"/>
        </w:rPr>
        <w:t xml:space="preserve">&lt; </w:t>
      </w:r>
      <w:r w:rsidRPr="00CF00A4">
        <w:rPr>
          <w:rFonts w:cs="DIN-Regular"/>
        </w:rPr>
        <w:t>1gm/</w:t>
      </w:r>
      <w:proofErr w:type="spellStart"/>
      <w:r w:rsidRPr="00CF00A4">
        <w:rPr>
          <w:rFonts w:cs="DIN-Regular"/>
        </w:rPr>
        <w:t>ltr</w:t>
      </w:r>
      <w:proofErr w:type="spellEnd"/>
      <w:r w:rsidRPr="00CF00A4">
        <w:rPr>
          <w:rFonts w:cs="DIN-Regular"/>
        </w:rPr>
        <w:t>, Test Method USEPA 24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CF00A4">
        <w:rPr>
          <w:rFonts w:cs="DIN-Bold"/>
          <w:b/>
          <w:bCs/>
          <w:sz w:val="24"/>
          <w:szCs w:val="24"/>
        </w:rPr>
        <w:t>Certificate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Shore ‘D’ Hardness: Value D/55/1, Test Method - ASTM D 2240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Compressive Strength: 20.8 N/mm2, Test Method - ASTM C 579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Flexural Strength: Value 8.3 N/mm2, Test Method - ASTM C 580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Tensile Strength: 5.5 N/mm2, Test method - ASTM C 307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 xml:space="preserve">• Impact Resistance: No sign of Crack or </w:t>
      </w:r>
      <w:proofErr w:type="spellStart"/>
      <w:r w:rsidRPr="00CF00A4">
        <w:rPr>
          <w:rFonts w:cs="DIN-Regular"/>
        </w:rPr>
        <w:t>Disbonding</w:t>
      </w:r>
      <w:proofErr w:type="spellEnd"/>
      <w:r w:rsidRPr="00CF00A4">
        <w:rPr>
          <w:rFonts w:cs="DIN-Regular"/>
        </w:rPr>
        <w:t xml:space="preserve"> observed, Test Method - ASTM ISO 6272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Crack Bridging Capacity: Value -1.35 mm, Test Method - ASTM C 836:95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Rapid Chloride Permeability: Value = 99% Reduction, Test Method - ASTM C 1202.97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 xml:space="preserve">• Water Permeability - BS EN 12390 (PART </w:t>
      </w:r>
      <w:proofErr w:type="gramStart"/>
      <w:r w:rsidRPr="00CF00A4">
        <w:rPr>
          <w:rFonts w:cs="DIN-Regular"/>
        </w:rPr>
        <w:t>8 :</w:t>
      </w:r>
      <w:proofErr w:type="gramEnd"/>
      <w:r w:rsidRPr="00CF00A4">
        <w:rPr>
          <w:rFonts w:cs="DIN-Regular"/>
        </w:rPr>
        <w:t xml:space="preserve"> 2000)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Chemical Resistance: No change observed, Test Method - ASTM D 543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Hot Water Resistance: No change observed, Test Method - ASTM D 570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 xml:space="preserve">• Abrasion resistance: 107 </w:t>
      </w:r>
      <w:proofErr w:type="spellStart"/>
      <w:r w:rsidRPr="00CF00A4">
        <w:rPr>
          <w:rFonts w:cs="DIN-Regular"/>
        </w:rPr>
        <w:t>gms</w:t>
      </w:r>
      <w:proofErr w:type="spellEnd"/>
      <w:r w:rsidRPr="00CF00A4">
        <w:rPr>
          <w:rFonts w:cs="DIN-Regular"/>
        </w:rPr>
        <w:t xml:space="preserve"> weight Lost after 1000 Cycles </w:t>
      </w:r>
      <w:proofErr w:type="gramStart"/>
      <w:r w:rsidRPr="00CF00A4">
        <w:rPr>
          <w:rFonts w:cs="DIN-Regular"/>
        </w:rPr>
        <w:t>( 1</w:t>
      </w:r>
      <w:proofErr w:type="gramEnd"/>
      <w:r w:rsidRPr="00CF00A4">
        <w:rPr>
          <w:rFonts w:cs="DIN-Regular"/>
        </w:rPr>
        <w:t xml:space="preserve"> kg Load CS-17 Wheel) Test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 xml:space="preserve">Method - ASTM D </w:t>
      </w:r>
      <w:proofErr w:type="gramStart"/>
      <w:r w:rsidRPr="00CF00A4">
        <w:rPr>
          <w:rFonts w:cs="DIN-Regular"/>
        </w:rPr>
        <w:t>4060 :</w:t>
      </w:r>
      <w:proofErr w:type="gramEnd"/>
      <w:r w:rsidRPr="00CF00A4">
        <w:rPr>
          <w:rFonts w:cs="DIN-Regular"/>
        </w:rPr>
        <w:t xml:space="preserve"> 01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CF00A4">
        <w:rPr>
          <w:rFonts w:cs="DIN-Bold"/>
          <w:b/>
          <w:bCs/>
          <w:sz w:val="24"/>
          <w:szCs w:val="24"/>
        </w:rPr>
        <w:t>Designed Use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Seamless floorings for showrooms, business centres, malls</w:t>
      </w:r>
    </w:p>
    <w:p w:rsidR="00CF00A4" w:rsidRPr="00CF00A4" w:rsidRDefault="00CF00A4" w:rsidP="00CF00A4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CF00A4">
        <w:rPr>
          <w:rFonts w:cs="DIN-Regular"/>
        </w:rPr>
        <w:t>• Easy clean coating to kitchen and poultries.</w:t>
      </w:r>
    </w:p>
    <w:p w:rsidR="00CF00A4" w:rsidRDefault="00CF00A4" w:rsidP="00CF00A4">
      <w:pPr>
        <w:ind w:left="567" w:right="651"/>
        <w:rPr>
          <w:rFonts w:cs="DIN-Regular"/>
        </w:rPr>
      </w:pPr>
      <w:r w:rsidRPr="00CF00A4">
        <w:rPr>
          <w:rFonts w:cs="DIN-Regular"/>
        </w:rPr>
        <w:t>• Pharmaceutical units, food processing plants and chemical plants.</w:t>
      </w:r>
    </w:p>
    <w:p w:rsidR="00CF00A4" w:rsidRPr="00CF00A4" w:rsidRDefault="00CF00A4" w:rsidP="00CF00A4">
      <w:pPr>
        <w:ind w:left="567" w:right="651"/>
      </w:pPr>
      <w:r w:rsidRPr="00CF00A4">
        <w:rPr>
          <w:rFonts w:cs="DIN-Regular"/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19050" y="10187796"/>
            <wp:positionH relativeFrom="margin">
              <wp:align>center</wp:align>
            </wp:positionH>
            <wp:positionV relativeFrom="margin">
              <wp:align>bottom</wp:align>
            </wp:positionV>
            <wp:extent cx="7554942" cy="491706"/>
            <wp:effectExtent l="19050" t="0" r="7908" b="0"/>
            <wp:wrapSquare wrapText="bothSides"/>
            <wp:docPr id="2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54942" cy="491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F00A4" w:rsidRPr="00CF00A4" w:rsidSect="00440BBD">
      <w:pgSz w:w="11906" w:h="16838"/>
      <w:pgMar w:top="0" w:right="244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elveticaNeueLTStd-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40BBD"/>
    <w:rsid w:val="000307A9"/>
    <w:rsid w:val="001F3FC5"/>
    <w:rsid w:val="003B2CE5"/>
    <w:rsid w:val="00440BBD"/>
    <w:rsid w:val="005E11F2"/>
    <w:rsid w:val="00A5661F"/>
    <w:rsid w:val="00CB65F6"/>
    <w:rsid w:val="00CF00A4"/>
    <w:rsid w:val="00DE0929"/>
    <w:rsid w:val="00E51D1B"/>
    <w:rsid w:val="00EE5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2015-04-22T06:15:00Z</dcterms:created>
  <dcterms:modified xsi:type="dcterms:W3CDTF">2015-07-14T07:18:00Z</dcterms:modified>
</cp:coreProperties>
</file>