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FAF" w:rsidRDefault="009C2F35" w:rsidP="00667E03">
      <w:pPr>
        <w:ind w:left="720"/>
      </w:pPr>
      <w:r w:rsidRPr="009C2F35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635240" cy="1695450"/>
            <wp:effectExtent l="19050" t="0" r="3810" b="0"/>
            <wp:wrapSquare wrapText="bothSides"/>
            <wp:docPr id="6" name="Picture 1" descr="C:\Users\user\Desktop\Spec sheet 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pec sheet Heade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5240" cy="1699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TableGrid"/>
        <w:tblW w:w="0" w:type="auto"/>
        <w:jc w:val="center"/>
        <w:tblInd w:w="767" w:type="dxa"/>
        <w:tblLook w:val="04A0"/>
      </w:tblPr>
      <w:tblGrid>
        <w:gridCol w:w="10873"/>
      </w:tblGrid>
      <w:tr w:rsidR="00667E03" w:rsidTr="00667E03">
        <w:trPr>
          <w:jc w:val="center"/>
        </w:trPr>
        <w:tc>
          <w:tcPr>
            <w:tcW w:w="10873" w:type="dxa"/>
          </w:tcPr>
          <w:p w:rsidR="00667E03" w:rsidRPr="001D3AFC" w:rsidRDefault="00667E03" w:rsidP="00CF55BA">
            <w:pPr>
              <w:jc w:val="center"/>
              <w:rPr>
                <w:sz w:val="28"/>
                <w:szCs w:val="28"/>
              </w:rPr>
            </w:pPr>
            <w:r w:rsidRPr="00667E03">
              <w:rPr>
                <w:b/>
                <w:bCs/>
                <w:sz w:val="28"/>
                <w:szCs w:val="28"/>
                <w:lang w:val="en-US"/>
              </w:rPr>
              <w:t>SYSTEM : DESIGNER TEXTURE FINISH FOR EXTERIORS</w:t>
            </w:r>
          </w:p>
        </w:tc>
      </w:tr>
      <w:tr w:rsidR="00667E03" w:rsidTr="00667E03">
        <w:trPr>
          <w:jc w:val="center"/>
        </w:trPr>
        <w:tc>
          <w:tcPr>
            <w:tcW w:w="10873" w:type="dxa"/>
          </w:tcPr>
          <w:p w:rsidR="00667E03" w:rsidRPr="001D3AFC" w:rsidRDefault="00667E03" w:rsidP="00CF55BA">
            <w:pPr>
              <w:jc w:val="center"/>
              <w:rPr>
                <w:sz w:val="28"/>
                <w:szCs w:val="28"/>
              </w:rPr>
            </w:pPr>
            <w:r w:rsidRPr="00667E03">
              <w:rPr>
                <w:b/>
                <w:bCs/>
                <w:sz w:val="28"/>
                <w:szCs w:val="28"/>
                <w:lang w:val="en-US"/>
              </w:rPr>
              <w:t>Concrete and Masonry Surface – Exterior</w:t>
            </w:r>
          </w:p>
        </w:tc>
      </w:tr>
    </w:tbl>
    <w:p w:rsidR="00667E03" w:rsidRDefault="00667E03" w:rsidP="00667E03">
      <w:pPr>
        <w:ind w:left="720"/>
      </w:pPr>
    </w:p>
    <w:p w:rsidR="00667E03" w:rsidRPr="00667E03" w:rsidRDefault="00667E03" w:rsidP="00667E03">
      <w:pPr>
        <w:tabs>
          <w:tab w:val="left" w:pos="10800"/>
        </w:tabs>
        <w:autoSpaceDE w:val="0"/>
        <w:autoSpaceDN w:val="0"/>
        <w:adjustRightInd w:val="0"/>
        <w:spacing w:after="0" w:line="240" w:lineRule="auto"/>
        <w:ind w:left="720" w:right="1107"/>
        <w:rPr>
          <w:rFonts w:cs="DIN-Bold"/>
          <w:b/>
          <w:bCs/>
          <w:sz w:val="26"/>
          <w:szCs w:val="26"/>
        </w:rPr>
      </w:pPr>
      <w:r w:rsidRPr="00667E03">
        <w:rPr>
          <w:rFonts w:cs="DIN-Bold"/>
          <w:b/>
          <w:bCs/>
          <w:sz w:val="26"/>
          <w:szCs w:val="26"/>
        </w:rPr>
        <w:t>System Description</w:t>
      </w:r>
    </w:p>
    <w:p w:rsidR="00667E03" w:rsidRPr="00667E03" w:rsidRDefault="00667E03" w:rsidP="00667E03">
      <w:pPr>
        <w:tabs>
          <w:tab w:val="left" w:pos="10800"/>
        </w:tabs>
        <w:autoSpaceDE w:val="0"/>
        <w:autoSpaceDN w:val="0"/>
        <w:adjustRightInd w:val="0"/>
        <w:spacing w:after="0" w:line="240" w:lineRule="auto"/>
        <w:ind w:left="720" w:right="1107"/>
        <w:rPr>
          <w:rFonts w:cs="DIN-Bold"/>
          <w:b/>
          <w:bCs/>
          <w:sz w:val="24"/>
          <w:szCs w:val="24"/>
        </w:rPr>
      </w:pPr>
    </w:p>
    <w:p w:rsidR="00667E03" w:rsidRDefault="00667E03" w:rsidP="00667E03">
      <w:pPr>
        <w:tabs>
          <w:tab w:val="left" w:pos="10800"/>
        </w:tabs>
        <w:autoSpaceDE w:val="0"/>
        <w:autoSpaceDN w:val="0"/>
        <w:adjustRightInd w:val="0"/>
        <w:spacing w:after="0" w:line="240" w:lineRule="auto"/>
        <w:ind w:left="720" w:right="1107"/>
        <w:rPr>
          <w:rFonts w:cs="DIN-Bold"/>
          <w:b/>
          <w:bCs/>
          <w:sz w:val="24"/>
          <w:szCs w:val="24"/>
        </w:rPr>
      </w:pPr>
      <w:r>
        <w:rPr>
          <w:rFonts w:cs="DIN-Bold"/>
          <w:b/>
          <w:bCs/>
          <w:sz w:val="24"/>
          <w:szCs w:val="24"/>
        </w:rPr>
        <w:t xml:space="preserve">Primary Coat: </w:t>
      </w:r>
      <w:r w:rsidRPr="00667E03">
        <w:rPr>
          <w:rFonts w:cs="DIN-Bold"/>
          <w:b/>
          <w:bCs/>
          <w:sz w:val="24"/>
          <w:szCs w:val="24"/>
        </w:rPr>
        <w:t xml:space="preserve">1 coat </w:t>
      </w:r>
      <w:proofErr w:type="spellStart"/>
      <w:r w:rsidRPr="00667E03">
        <w:rPr>
          <w:rFonts w:cs="DIN-Bold"/>
          <w:b/>
          <w:bCs/>
          <w:sz w:val="24"/>
          <w:szCs w:val="24"/>
        </w:rPr>
        <w:t>Weathercoat</w:t>
      </w:r>
      <w:proofErr w:type="spellEnd"/>
      <w:r w:rsidRPr="00667E03">
        <w:rPr>
          <w:rFonts w:cs="DIN-Bold"/>
          <w:b/>
          <w:bCs/>
          <w:sz w:val="24"/>
          <w:szCs w:val="24"/>
        </w:rPr>
        <w:t xml:space="preserve"> AR Primer</w:t>
      </w:r>
    </w:p>
    <w:p w:rsidR="00667E03" w:rsidRPr="00667E03" w:rsidRDefault="00667E03" w:rsidP="00667E03">
      <w:pPr>
        <w:tabs>
          <w:tab w:val="left" w:pos="10800"/>
        </w:tabs>
        <w:autoSpaceDE w:val="0"/>
        <w:autoSpaceDN w:val="0"/>
        <w:adjustRightInd w:val="0"/>
        <w:spacing w:after="0" w:line="240" w:lineRule="auto"/>
        <w:ind w:left="720" w:right="1107"/>
        <w:rPr>
          <w:rFonts w:cs="DIN-Regular"/>
        </w:rPr>
      </w:pPr>
      <w:r w:rsidRPr="00667E03">
        <w:rPr>
          <w:rFonts w:cs="DIN-Regular"/>
        </w:rPr>
        <w:t>A premium quality acrylic co-polymer based primer with good alkali resisting properties designed to provide a sound base for texture coating from the Berger range.</w:t>
      </w:r>
    </w:p>
    <w:p w:rsidR="00667E03" w:rsidRPr="00667E03" w:rsidRDefault="00667E03" w:rsidP="00667E03">
      <w:pPr>
        <w:tabs>
          <w:tab w:val="left" w:pos="10800"/>
        </w:tabs>
        <w:autoSpaceDE w:val="0"/>
        <w:autoSpaceDN w:val="0"/>
        <w:adjustRightInd w:val="0"/>
        <w:spacing w:after="0" w:line="240" w:lineRule="auto"/>
        <w:ind w:left="720" w:right="1107"/>
        <w:rPr>
          <w:rFonts w:cs="DIN-Regular"/>
        </w:rPr>
      </w:pPr>
    </w:p>
    <w:p w:rsidR="00667E03" w:rsidRPr="00667E03" w:rsidRDefault="00667E03" w:rsidP="00667E03">
      <w:pPr>
        <w:tabs>
          <w:tab w:val="left" w:pos="10800"/>
        </w:tabs>
        <w:autoSpaceDE w:val="0"/>
        <w:autoSpaceDN w:val="0"/>
        <w:adjustRightInd w:val="0"/>
        <w:spacing w:after="0" w:line="240" w:lineRule="auto"/>
        <w:ind w:left="720" w:right="1107"/>
        <w:rPr>
          <w:rFonts w:cs="DIN-Regular"/>
        </w:rPr>
      </w:pPr>
      <w:r w:rsidRPr="00667E03">
        <w:rPr>
          <w:rFonts w:cs="DIN-Bold"/>
          <w:b/>
          <w:bCs/>
        </w:rPr>
        <w:t xml:space="preserve">Volume Solids: </w:t>
      </w:r>
      <w:r w:rsidRPr="00667E03">
        <w:rPr>
          <w:rFonts w:cs="DIN-Regular"/>
        </w:rPr>
        <w:t>40% ± 2%</w:t>
      </w:r>
    </w:p>
    <w:p w:rsidR="00667E03" w:rsidRPr="00667E03" w:rsidRDefault="00667E03" w:rsidP="00667E03">
      <w:pPr>
        <w:tabs>
          <w:tab w:val="left" w:pos="10800"/>
        </w:tabs>
        <w:autoSpaceDE w:val="0"/>
        <w:autoSpaceDN w:val="0"/>
        <w:adjustRightInd w:val="0"/>
        <w:spacing w:after="0" w:line="240" w:lineRule="auto"/>
        <w:ind w:left="720" w:right="1107"/>
        <w:rPr>
          <w:rFonts w:cs="DIN-Bold"/>
          <w:b/>
          <w:bCs/>
          <w:sz w:val="24"/>
          <w:szCs w:val="24"/>
        </w:rPr>
      </w:pPr>
    </w:p>
    <w:p w:rsidR="00667E03" w:rsidRDefault="00667E03" w:rsidP="00667E03">
      <w:pPr>
        <w:tabs>
          <w:tab w:val="left" w:pos="10800"/>
        </w:tabs>
        <w:autoSpaceDE w:val="0"/>
        <w:autoSpaceDN w:val="0"/>
        <w:adjustRightInd w:val="0"/>
        <w:spacing w:after="0" w:line="240" w:lineRule="auto"/>
        <w:ind w:left="720" w:right="1107"/>
        <w:rPr>
          <w:rFonts w:cs="DIN-Bold"/>
          <w:b/>
          <w:bCs/>
          <w:sz w:val="24"/>
          <w:szCs w:val="24"/>
        </w:rPr>
      </w:pPr>
      <w:r>
        <w:rPr>
          <w:rFonts w:cs="DIN-Bold"/>
          <w:b/>
          <w:bCs/>
          <w:sz w:val="24"/>
          <w:szCs w:val="24"/>
        </w:rPr>
        <w:t xml:space="preserve">Top Coat: </w:t>
      </w:r>
      <w:r w:rsidRPr="00667E03">
        <w:rPr>
          <w:rFonts w:cs="DIN-Bold"/>
          <w:b/>
          <w:bCs/>
          <w:sz w:val="24"/>
          <w:szCs w:val="24"/>
        </w:rPr>
        <w:t xml:space="preserve">2 coats of Select Rustic </w:t>
      </w:r>
      <w:r>
        <w:rPr>
          <w:rFonts w:cs="DIN-Bold"/>
          <w:b/>
          <w:bCs/>
          <w:sz w:val="24"/>
          <w:szCs w:val="24"/>
        </w:rPr>
        <w:t>Décor</w:t>
      </w:r>
    </w:p>
    <w:p w:rsidR="00667E03" w:rsidRPr="00667E03" w:rsidRDefault="00667E03" w:rsidP="00667E03">
      <w:pPr>
        <w:tabs>
          <w:tab w:val="left" w:pos="10800"/>
        </w:tabs>
        <w:autoSpaceDE w:val="0"/>
        <w:autoSpaceDN w:val="0"/>
        <w:adjustRightInd w:val="0"/>
        <w:spacing w:after="0" w:line="240" w:lineRule="auto"/>
        <w:ind w:left="720" w:right="1107"/>
        <w:rPr>
          <w:rFonts w:cs="DIN-Regular"/>
        </w:rPr>
      </w:pPr>
      <w:r w:rsidRPr="00667E03">
        <w:rPr>
          <w:rFonts w:cs="DIN-Regular"/>
        </w:rPr>
        <w:t xml:space="preserve">Select Rustic Decor is a Synthetic Render-cum-finish which can be applied straight to most </w:t>
      </w:r>
      <w:proofErr w:type="spellStart"/>
      <w:r w:rsidRPr="00667E03">
        <w:rPr>
          <w:rFonts w:cs="DIN-Regular"/>
        </w:rPr>
        <w:t>fairface</w:t>
      </w:r>
      <w:proofErr w:type="spellEnd"/>
      <w:r w:rsidRPr="00667E03">
        <w:rPr>
          <w:rFonts w:cs="DIN-Regular"/>
        </w:rPr>
        <w:t xml:space="preserve"> surfaces such as concrete, plaster, brickwork-both exterior and interior. Rustic Decor is a ready mixed coating composed of durable polymer resins, and, incorporating Different size &amp; graded marble granules. With its unique engraved finish, Select Rustic Decor is truly a decorative plaster and a superb finish-both in one. Rustic Decor incorporates fungicides and algaecides which give good microbial resistance. Select Rustic Decor has Good Ultra Violet (UV) resistance &amp; adhesion on various surfaces. Select Rustic Decor has a ‘Breathable Film’ that breathes out trapped moisture both from the paint surface as well as the substrate.</w:t>
      </w:r>
    </w:p>
    <w:p w:rsidR="00667E03" w:rsidRPr="00667E03" w:rsidRDefault="00667E03" w:rsidP="00667E03">
      <w:pPr>
        <w:tabs>
          <w:tab w:val="left" w:pos="10800"/>
        </w:tabs>
        <w:autoSpaceDE w:val="0"/>
        <w:autoSpaceDN w:val="0"/>
        <w:adjustRightInd w:val="0"/>
        <w:spacing w:after="0" w:line="240" w:lineRule="auto"/>
        <w:ind w:left="720" w:right="1107"/>
        <w:rPr>
          <w:rFonts w:cs="DIN-Bold"/>
          <w:b/>
          <w:bCs/>
        </w:rPr>
      </w:pPr>
    </w:p>
    <w:p w:rsidR="00667E03" w:rsidRPr="00667E03" w:rsidRDefault="00667E03" w:rsidP="00667E03">
      <w:pPr>
        <w:tabs>
          <w:tab w:val="left" w:pos="10800"/>
        </w:tabs>
        <w:autoSpaceDE w:val="0"/>
        <w:autoSpaceDN w:val="0"/>
        <w:adjustRightInd w:val="0"/>
        <w:spacing w:after="0" w:line="240" w:lineRule="auto"/>
        <w:ind w:left="720" w:right="1107"/>
        <w:rPr>
          <w:rFonts w:cs="DIN-Regular"/>
        </w:rPr>
      </w:pPr>
      <w:r w:rsidRPr="00667E03">
        <w:rPr>
          <w:rFonts w:cs="DIN-Bold"/>
          <w:b/>
          <w:bCs/>
        </w:rPr>
        <w:t xml:space="preserve">Volume Solids: </w:t>
      </w:r>
      <w:r w:rsidRPr="00667E03">
        <w:rPr>
          <w:rFonts w:cs="DIN-Regular"/>
        </w:rPr>
        <w:t>70% ± 2%</w:t>
      </w:r>
    </w:p>
    <w:p w:rsidR="00667E03" w:rsidRPr="00667E03" w:rsidRDefault="00667E03" w:rsidP="00667E03">
      <w:pPr>
        <w:tabs>
          <w:tab w:val="left" w:pos="10800"/>
        </w:tabs>
        <w:autoSpaceDE w:val="0"/>
        <w:autoSpaceDN w:val="0"/>
        <w:adjustRightInd w:val="0"/>
        <w:spacing w:after="0" w:line="240" w:lineRule="auto"/>
        <w:ind w:left="720" w:right="1107"/>
        <w:rPr>
          <w:rFonts w:cs="DIN-Bold"/>
          <w:b/>
          <w:bCs/>
          <w:sz w:val="24"/>
          <w:szCs w:val="24"/>
        </w:rPr>
      </w:pPr>
    </w:p>
    <w:p w:rsidR="00667E03" w:rsidRPr="00667E03" w:rsidRDefault="00667E03" w:rsidP="00667E03">
      <w:pPr>
        <w:tabs>
          <w:tab w:val="left" w:pos="10800"/>
        </w:tabs>
        <w:autoSpaceDE w:val="0"/>
        <w:autoSpaceDN w:val="0"/>
        <w:adjustRightInd w:val="0"/>
        <w:spacing w:after="0" w:line="240" w:lineRule="auto"/>
        <w:ind w:left="720" w:right="1107"/>
        <w:rPr>
          <w:rFonts w:cs="DIN-Bold"/>
          <w:b/>
          <w:bCs/>
          <w:sz w:val="24"/>
          <w:szCs w:val="24"/>
        </w:rPr>
      </w:pPr>
      <w:r w:rsidRPr="00667E03">
        <w:rPr>
          <w:rFonts w:cs="DIN-Bold"/>
          <w:b/>
          <w:bCs/>
          <w:sz w:val="24"/>
          <w:szCs w:val="24"/>
        </w:rPr>
        <w:t>Recommended Areas of Application</w:t>
      </w:r>
    </w:p>
    <w:p w:rsidR="00667E03" w:rsidRPr="00667E03" w:rsidRDefault="00667E03" w:rsidP="00667E03">
      <w:pPr>
        <w:tabs>
          <w:tab w:val="left" w:pos="10800"/>
        </w:tabs>
        <w:autoSpaceDE w:val="0"/>
        <w:autoSpaceDN w:val="0"/>
        <w:adjustRightInd w:val="0"/>
        <w:spacing w:after="0" w:line="240" w:lineRule="auto"/>
        <w:ind w:left="720" w:right="1107"/>
        <w:rPr>
          <w:rFonts w:cs="DIN-Regular"/>
        </w:rPr>
      </w:pPr>
      <w:r w:rsidRPr="00667E03">
        <w:rPr>
          <w:rFonts w:cs="DIN-Bold"/>
          <w:b/>
          <w:bCs/>
        </w:rPr>
        <w:t xml:space="preserve">Area of Use: </w:t>
      </w:r>
      <w:r w:rsidRPr="00667E03">
        <w:rPr>
          <w:rFonts w:cs="DIN-Regular"/>
        </w:rPr>
        <w:t>Exterior &amp; Interior</w:t>
      </w:r>
    </w:p>
    <w:p w:rsidR="00667E03" w:rsidRDefault="00667E03" w:rsidP="00667E03">
      <w:pPr>
        <w:tabs>
          <w:tab w:val="left" w:pos="10800"/>
        </w:tabs>
        <w:ind w:left="720" w:right="1107"/>
        <w:rPr>
          <w:rFonts w:cs="DIN-Regular"/>
        </w:rPr>
      </w:pPr>
      <w:r w:rsidRPr="00667E03">
        <w:rPr>
          <w:rFonts w:cs="DIN-Bold"/>
          <w:b/>
          <w:bCs/>
        </w:rPr>
        <w:t xml:space="preserve">Substrate: </w:t>
      </w:r>
      <w:r w:rsidRPr="00667E03">
        <w:rPr>
          <w:rFonts w:cs="DIN-Regular"/>
        </w:rPr>
        <w:t>Concrete, Plaster, Masonry, Brickwork, Block work, Timber.</w:t>
      </w:r>
    </w:p>
    <w:p w:rsidR="00667E03" w:rsidRDefault="00667E03" w:rsidP="00667E03">
      <w:pPr>
        <w:tabs>
          <w:tab w:val="left" w:pos="10800"/>
        </w:tabs>
        <w:ind w:left="720" w:right="1107"/>
      </w:pPr>
    </w:p>
    <w:p w:rsidR="00667E03" w:rsidRPr="00667E03" w:rsidRDefault="00667E03" w:rsidP="00667E03">
      <w:pPr>
        <w:tabs>
          <w:tab w:val="left" w:pos="10800"/>
        </w:tabs>
        <w:ind w:left="720" w:right="1107"/>
      </w:pPr>
      <w:r w:rsidRPr="00667E03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19050" y="10205049"/>
            <wp:positionH relativeFrom="margin">
              <wp:align>center</wp:align>
            </wp:positionH>
            <wp:positionV relativeFrom="margin">
              <wp:align>bottom</wp:align>
            </wp:positionV>
            <wp:extent cx="7598075" cy="483079"/>
            <wp:effectExtent l="19050" t="0" r="2875" b="0"/>
            <wp:wrapSquare wrapText="bothSides"/>
            <wp:docPr id="3" name="Picture 1" descr="bott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ttom.jpg"/>
                    <pic:cNvPicPr/>
                  </pic:nvPicPr>
                  <pic:blipFill>
                    <a:blip r:embed="rId5" cstate="print"/>
                    <a:srcRect t="60811"/>
                    <a:stretch>
                      <a:fillRect/>
                    </a:stretch>
                  </pic:blipFill>
                  <pic:spPr>
                    <a:xfrm>
                      <a:off x="0" y="0"/>
                      <a:ext cx="7598075" cy="483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67E03" w:rsidRPr="00667E03" w:rsidSect="00667E03">
      <w:pgSz w:w="11907" w:h="16839" w:code="9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IN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67E03"/>
    <w:rsid w:val="00667E03"/>
    <w:rsid w:val="009C2F35"/>
    <w:rsid w:val="00BF1FAF"/>
    <w:rsid w:val="00DC5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F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7E03"/>
    <w:pPr>
      <w:spacing w:after="0" w:line="240" w:lineRule="auto"/>
    </w:pPr>
    <w:rPr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2015-05-12T08:13:00Z</dcterms:created>
  <dcterms:modified xsi:type="dcterms:W3CDTF">2015-07-14T06:38:00Z</dcterms:modified>
</cp:coreProperties>
</file>