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DF" w:rsidRDefault="007C520E">
      <w:r w:rsidRPr="007C520E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4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Look w:val="04A0"/>
      </w:tblPr>
      <w:tblGrid>
        <w:gridCol w:w="11270"/>
      </w:tblGrid>
      <w:tr w:rsidR="00092DDF" w:rsidTr="00092DDF">
        <w:trPr>
          <w:trHeight w:val="372"/>
          <w:jc w:val="center"/>
        </w:trPr>
        <w:tc>
          <w:tcPr>
            <w:tcW w:w="11270" w:type="dxa"/>
          </w:tcPr>
          <w:p w:rsidR="00092DDF" w:rsidRPr="00092DDF" w:rsidRDefault="00092DDF" w:rsidP="00092DDF">
            <w:pPr>
              <w:jc w:val="center"/>
              <w:rPr>
                <w:sz w:val="26"/>
                <w:szCs w:val="26"/>
              </w:rPr>
            </w:pPr>
            <w:r w:rsidRPr="00092DDF">
              <w:rPr>
                <w:rFonts w:cs="DIN-Bold"/>
                <w:b/>
                <w:bCs/>
                <w:sz w:val="26"/>
                <w:szCs w:val="26"/>
              </w:rPr>
              <w:t>SYSTEM : VINTAGE COATING FOR EXTERIOR</w:t>
            </w:r>
          </w:p>
        </w:tc>
      </w:tr>
      <w:tr w:rsidR="00092DDF" w:rsidTr="00092DDF">
        <w:trPr>
          <w:trHeight w:val="393"/>
          <w:jc w:val="center"/>
        </w:trPr>
        <w:tc>
          <w:tcPr>
            <w:tcW w:w="11270" w:type="dxa"/>
          </w:tcPr>
          <w:p w:rsidR="00092DDF" w:rsidRPr="00092DDF" w:rsidRDefault="00092DDF" w:rsidP="00092DDF">
            <w:pPr>
              <w:jc w:val="center"/>
              <w:rPr>
                <w:sz w:val="26"/>
                <w:szCs w:val="26"/>
              </w:rPr>
            </w:pPr>
            <w:r w:rsidRPr="00092DDF">
              <w:rPr>
                <w:b/>
                <w:bCs/>
                <w:sz w:val="26"/>
                <w:szCs w:val="26"/>
              </w:rPr>
              <w:t>Concrete and Masonry Surface – Exterior</w:t>
            </w:r>
          </w:p>
        </w:tc>
      </w:tr>
    </w:tbl>
    <w:p w:rsidR="00DE0929" w:rsidRDefault="00DE0929"/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6"/>
          <w:szCs w:val="26"/>
        </w:rPr>
      </w:pPr>
      <w:r w:rsidRPr="00092DDF">
        <w:rPr>
          <w:rFonts w:cs="DIN-Bold"/>
          <w:b/>
          <w:bCs/>
          <w:sz w:val="26"/>
          <w:szCs w:val="26"/>
        </w:rPr>
        <w:t>System Description</w:t>
      </w: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  <w:r w:rsidRPr="00092DDF">
        <w:rPr>
          <w:rFonts w:cs="DIN-Bold"/>
          <w:b/>
          <w:bCs/>
          <w:sz w:val="24"/>
          <w:szCs w:val="24"/>
        </w:rPr>
        <w:t xml:space="preserve">Primary Coat: 1 coat of </w:t>
      </w:r>
      <w:proofErr w:type="spellStart"/>
      <w:r w:rsidRPr="00092DDF">
        <w:rPr>
          <w:rFonts w:cs="DIN-Bold"/>
          <w:b/>
          <w:bCs/>
          <w:sz w:val="24"/>
          <w:szCs w:val="24"/>
        </w:rPr>
        <w:t>Weathercoat</w:t>
      </w:r>
      <w:proofErr w:type="spellEnd"/>
      <w:r w:rsidRPr="00092DDF">
        <w:rPr>
          <w:rFonts w:cs="DIN-Bold"/>
          <w:b/>
          <w:bCs/>
          <w:sz w:val="24"/>
          <w:szCs w:val="24"/>
        </w:rPr>
        <w:t xml:space="preserve"> Vintage Alkali Resistance Primer</w:t>
      </w: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</w:rPr>
      </w:pPr>
      <w:r w:rsidRPr="00092DDF">
        <w:rPr>
          <w:rFonts w:cs="DIN-Regular"/>
        </w:rPr>
        <w:t>A premium quality alkali resisting primer based on acrylic co-polymer designed to</w:t>
      </w:r>
      <w:r>
        <w:rPr>
          <w:rFonts w:cs="DIN-Regular"/>
        </w:rPr>
        <w:t xml:space="preserve"> </w:t>
      </w:r>
      <w:r w:rsidRPr="00092DDF">
        <w:rPr>
          <w:rFonts w:cs="DIN-Regular"/>
        </w:rPr>
        <w:t>penetrate into, and seal the surface</w:t>
      </w: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Regular"/>
        </w:rPr>
      </w:pP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Regular"/>
        </w:rPr>
      </w:pPr>
      <w:r w:rsidRPr="00092DDF">
        <w:rPr>
          <w:rFonts w:cs="DIN-Bold"/>
          <w:b/>
          <w:bCs/>
        </w:rPr>
        <w:t xml:space="preserve">Volume Solids: </w:t>
      </w:r>
      <w:r w:rsidRPr="00092DDF">
        <w:rPr>
          <w:rFonts w:cs="DIN-Regular"/>
        </w:rPr>
        <w:t>37% ± 2%</w:t>
      </w: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</w:rPr>
      </w:pP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Secondary Coat: </w:t>
      </w:r>
      <w:r w:rsidRPr="00092DDF">
        <w:rPr>
          <w:rFonts w:cs="DIN-Bold"/>
          <w:b/>
          <w:bCs/>
          <w:sz w:val="24"/>
          <w:szCs w:val="24"/>
        </w:rPr>
        <w:t xml:space="preserve">2 coats of </w:t>
      </w:r>
      <w:proofErr w:type="spellStart"/>
      <w:r w:rsidRPr="00092DDF">
        <w:rPr>
          <w:rFonts w:cs="DIN-Bold"/>
          <w:b/>
          <w:bCs/>
          <w:sz w:val="24"/>
          <w:szCs w:val="24"/>
        </w:rPr>
        <w:t>Weathercoat</w:t>
      </w:r>
      <w:proofErr w:type="spellEnd"/>
      <w:r w:rsidRPr="00092DDF">
        <w:rPr>
          <w:rFonts w:cs="DIN-Bold"/>
          <w:b/>
          <w:bCs/>
          <w:sz w:val="24"/>
          <w:szCs w:val="24"/>
        </w:rPr>
        <w:t xml:space="preserve"> Vintage</w:t>
      </w:r>
      <w:r>
        <w:rPr>
          <w:rFonts w:cs="DIN-Bold"/>
          <w:b/>
          <w:bCs/>
          <w:sz w:val="24"/>
          <w:szCs w:val="24"/>
        </w:rPr>
        <w:t xml:space="preserve"> </w:t>
      </w:r>
      <w:r w:rsidRPr="00092DDF">
        <w:rPr>
          <w:rFonts w:cs="DIN-Bold"/>
          <w:b/>
          <w:bCs/>
          <w:sz w:val="24"/>
          <w:szCs w:val="24"/>
        </w:rPr>
        <w:t>(Different Effects)</w:t>
      </w: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  <w:r w:rsidRPr="00092DDF">
        <w:rPr>
          <w:rFonts w:cs="DIN-Regular"/>
        </w:rPr>
        <w:t>A product with high quality exterior durable polymers, weather resistant pigments, high</w:t>
      </w:r>
      <w:r>
        <w:rPr>
          <w:rFonts w:cs="DIN-Regular"/>
        </w:rPr>
        <w:t xml:space="preserve"> </w:t>
      </w:r>
      <w:r w:rsidRPr="00092DDF">
        <w:rPr>
          <w:rFonts w:cs="DIN-Regular"/>
        </w:rPr>
        <w:t xml:space="preserve">performance biocides and special quality of quartz sand. </w:t>
      </w: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</w:rPr>
      </w:pP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Regular"/>
        </w:rPr>
      </w:pPr>
      <w:r w:rsidRPr="00092DDF">
        <w:rPr>
          <w:rFonts w:cs="DIN-Bold"/>
          <w:b/>
          <w:bCs/>
        </w:rPr>
        <w:t xml:space="preserve">NVM Solids (%): </w:t>
      </w:r>
      <w:r w:rsidRPr="00092DDF">
        <w:rPr>
          <w:rFonts w:cs="DIN-Regular"/>
        </w:rPr>
        <w:t>65% ± 2% to 75% ± 2%</w:t>
      </w: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</w:rPr>
      </w:pP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Top Coat: </w:t>
      </w:r>
      <w:r w:rsidRPr="00092DDF">
        <w:rPr>
          <w:rFonts w:cs="DIN-Bold"/>
          <w:b/>
          <w:bCs/>
          <w:sz w:val="24"/>
          <w:szCs w:val="24"/>
        </w:rPr>
        <w:t xml:space="preserve">2 coats of </w:t>
      </w:r>
      <w:proofErr w:type="spellStart"/>
      <w:r w:rsidRPr="00092DDF">
        <w:rPr>
          <w:rFonts w:cs="DIN-Bold"/>
          <w:b/>
          <w:bCs/>
          <w:sz w:val="24"/>
          <w:szCs w:val="24"/>
        </w:rPr>
        <w:t>Weathercoat</w:t>
      </w:r>
      <w:proofErr w:type="spellEnd"/>
      <w:r w:rsidRPr="00092DDF">
        <w:rPr>
          <w:rFonts w:cs="DIN-Bold"/>
          <w:b/>
          <w:bCs/>
          <w:sz w:val="24"/>
          <w:szCs w:val="24"/>
        </w:rPr>
        <w:t xml:space="preserve"> Vintage Glaze</w:t>
      </w:r>
      <w:r>
        <w:rPr>
          <w:rFonts w:cs="DIN-Bold"/>
          <w:b/>
          <w:bCs/>
          <w:sz w:val="24"/>
          <w:szCs w:val="24"/>
        </w:rPr>
        <w:t xml:space="preserve"> </w:t>
      </w:r>
      <w:r w:rsidRPr="00092DDF">
        <w:rPr>
          <w:rFonts w:cs="DIN-Bold"/>
          <w:b/>
          <w:bCs/>
          <w:sz w:val="24"/>
          <w:szCs w:val="24"/>
        </w:rPr>
        <w:t>Coat</w:t>
      </w: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  <w:proofErr w:type="gramStart"/>
      <w:r w:rsidRPr="00092DDF">
        <w:rPr>
          <w:rFonts w:cs="DIN-Regular"/>
        </w:rPr>
        <w:t>A high performance coating containing water repellent and UV resistant compounds to</w:t>
      </w:r>
      <w:r>
        <w:rPr>
          <w:rFonts w:cs="DIN-Regular"/>
        </w:rPr>
        <w:t xml:space="preserve"> </w:t>
      </w:r>
      <w:r w:rsidRPr="00092DDF">
        <w:rPr>
          <w:rFonts w:cs="DIN-Regular"/>
        </w:rPr>
        <w:t xml:space="preserve">provide a tough durable composite coating for our </w:t>
      </w:r>
      <w:proofErr w:type="spellStart"/>
      <w:r w:rsidRPr="00092DDF">
        <w:rPr>
          <w:rFonts w:cs="DIN-Regular"/>
        </w:rPr>
        <w:t>Weathercoat</w:t>
      </w:r>
      <w:proofErr w:type="spellEnd"/>
      <w:r w:rsidRPr="00092DDF">
        <w:rPr>
          <w:rFonts w:cs="DIN-Regular"/>
        </w:rPr>
        <w:t xml:space="preserve"> Vintage system.</w:t>
      </w:r>
      <w:proofErr w:type="gramEnd"/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</w:rPr>
      </w:pP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Regular"/>
        </w:rPr>
      </w:pPr>
      <w:r w:rsidRPr="00092DDF">
        <w:rPr>
          <w:rFonts w:cs="DIN-Bold"/>
          <w:b/>
          <w:bCs/>
        </w:rPr>
        <w:t xml:space="preserve">Volume Solids: </w:t>
      </w:r>
      <w:r w:rsidRPr="00092DDF">
        <w:rPr>
          <w:rFonts w:cs="DIN-Regular"/>
        </w:rPr>
        <w:t>34% ± 2%</w:t>
      </w: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</w:rPr>
      </w:pP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  <w:r w:rsidRPr="00092DDF">
        <w:rPr>
          <w:rFonts w:cs="DIN-Bold"/>
          <w:b/>
          <w:bCs/>
          <w:sz w:val="24"/>
          <w:szCs w:val="24"/>
        </w:rPr>
        <w:t>Certificate</w:t>
      </w: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Regular"/>
        </w:rPr>
      </w:pPr>
      <w:r w:rsidRPr="00092DDF">
        <w:rPr>
          <w:rFonts w:cs="DIN-Regular"/>
        </w:rPr>
        <w:t xml:space="preserve">Water vapour transmission of material: Value SD (M) </w:t>
      </w:r>
      <w:r w:rsidRPr="00092DDF">
        <w:rPr>
          <w:rFonts w:cs="HelveticaNeueLTStd-Lt"/>
        </w:rPr>
        <w:t xml:space="preserve">&lt; </w:t>
      </w:r>
      <w:r w:rsidRPr="00092DDF">
        <w:rPr>
          <w:rFonts w:cs="DIN-Regular"/>
        </w:rPr>
        <w:t>1- ASTM E96 - 05</w:t>
      </w:r>
    </w:p>
    <w:p w:rsid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</w:rPr>
      </w:pP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Bold"/>
          <w:b/>
          <w:bCs/>
          <w:sz w:val="24"/>
          <w:szCs w:val="24"/>
        </w:rPr>
      </w:pPr>
      <w:r w:rsidRPr="00092DDF">
        <w:rPr>
          <w:rFonts w:cs="DIN-Bold"/>
          <w:b/>
          <w:bCs/>
          <w:sz w:val="24"/>
          <w:szCs w:val="24"/>
        </w:rPr>
        <w:t>Recommended Areas of Application</w:t>
      </w: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Regular"/>
        </w:rPr>
      </w:pPr>
      <w:r w:rsidRPr="00092DDF">
        <w:rPr>
          <w:rFonts w:cs="DIN-Bold"/>
          <w:b/>
          <w:bCs/>
        </w:rPr>
        <w:t xml:space="preserve">Area of Use: </w:t>
      </w:r>
      <w:r w:rsidRPr="00092DDF">
        <w:rPr>
          <w:rFonts w:cs="DIN-Regular"/>
        </w:rPr>
        <w:t>Exterior only</w:t>
      </w:r>
    </w:p>
    <w:p w:rsidR="00092DDF" w:rsidRPr="00092DDF" w:rsidRDefault="00092DDF" w:rsidP="00092DDF">
      <w:pPr>
        <w:autoSpaceDE w:val="0"/>
        <w:autoSpaceDN w:val="0"/>
        <w:adjustRightInd w:val="0"/>
        <w:spacing w:after="0" w:line="240" w:lineRule="auto"/>
        <w:ind w:left="567" w:right="367"/>
        <w:rPr>
          <w:rFonts w:cs="DIN-Regular"/>
        </w:rPr>
      </w:pPr>
      <w:r w:rsidRPr="00092DDF">
        <w:rPr>
          <w:rFonts w:cs="DIN-Bold"/>
          <w:b/>
          <w:bCs/>
        </w:rPr>
        <w:t xml:space="preserve">Substrate: </w:t>
      </w:r>
      <w:r w:rsidRPr="00092DDF">
        <w:rPr>
          <w:rFonts w:cs="DIN-Regular"/>
        </w:rPr>
        <w:t>Concrete and brick walls, plastered surfaces and masonry surfaces.</w:t>
      </w:r>
    </w:p>
    <w:p w:rsidR="00092DDF" w:rsidRDefault="00092DDF" w:rsidP="00092DDF"/>
    <w:p w:rsidR="00092DDF" w:rsidRDefault="00092DDF" w:rsidP="00092DDF"/>
    <w:p w:rsidR="00092DDF" w:rsidRDefault="00092DDF" w:rsidP="00092DDF"/>
    <w:p w:rsidR="00092DDF" w:rsidRDefault="00092DDF" w:rsidP="00092DDF"/>
    <w:p w:rsidR="00092DDF" w:rsidRDefault="00092DDF" w:rsidP="00092DDF"/>
    <w:p w:rsidR="00092DDF" w:rsidRDefault="00092DDF" w:rsidP="00092DDF"/>
    <w:p w:rsidR="00092DDF" w:rsidRDefault="00092DDF" w:rsidP="00092DDF"/>
    <w:p w:rsidR="00092DDF" w:rsidRDefault="00092DDF" w:rsidP="00092DDF">
      <w:r w:rsidRPr="00092DDF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19050" y="10207256"/>
            <wp:positionH relativeFrom="margin">
              <wp:align>center</wp:align>
            </wp:positionH>
            <wp:positionV relativeFrom="margin">
              <wp:align>bottom</wp:align>
            </wp:positionV>
            <wp:extent cx="7604494" cy="489097"/>
            <wp:effectExtent l="19050" t="0" r="0" b="0"/>
            <wp:wrapSquare wrapText="bothSides"/>
            <wp:docPr id="1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4494" cy="48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2DDF" w:rsidSect="00092DDF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2DDF"/>
    <w:rsid w:val="000307A9"/>
    <w:rsid w:val="00092DDF"/>
    <w:rsid w:val="000C5441"/>
    <w:rsid w:val="007C520E"/>
    <w:rsid w:val="00833268"/>
    <w:rsid w:val="00DE0929"/>
    <w:rsid w:val="00EE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Company>Hewlett-Packard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2015-04-14T06:32:00Z</dcterms:created>
  <dcterms:modified xsi:type="dcterms:W3CDTF">2015-07-14T06:28:00Z</dcterms:modified>
</cp:coreProperties>
</file>